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5F52" w:rsidR="00036871" w:rsidP="00036871" w:rsidRDefault="00036871" w14:paraId="23A2B126" w14:textId="77777777">
      <w:pPr>
        <w:pStyle w:val="Naslov1"/>
        <w:spacing w:before="0" w:after="0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EB2589">
        <w:rPr>
          <w:sz w:val="24"/>
          <w:szCs w:val="24"/>
        </w:rPr>
        <w:t xml:space="preserve"> </w:t>
      </w:r>
      <w:r w:rsidRPr="00055F52">
        <w:rPr>
          <w:sz w:val="24"/>
          <w:szCs w:val="24"/>
        </w:rPr>
        <w:t>REPUBLIKA HRVATSKA</w:t>
      </w:r>
    </w:p>
    <w:p w:rsidRPr="00055F52" w:rsidR="00036871" w:rsidP="00036871" w:rsidRDefault="00036871" w14:paraId="3372D280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055F52">
        <w:rPr>
          <w:iCs/>
          <w:sz w:val="24"/>
          <w:szCs w:val="24"/>
        </w:rPr>
        <w:t>TRGOVAČKI SUD U ZAGREBU</w:t>
      </w:r>
    </w:p>
    <w:p w:rsidRPr="00055F52" w:rsidR="00036871" w:rsidP="00036871" w:rsidRDefault="00036871" w14:paraId="57024E38" w14:textId="77777777">
      <w:pPr>
        <w:rPr>
          <w:rFonts w:ascii="Arial" w:hAnsi="Arial" w:cs="Arial"/>
          <w:b/>
        </w:rPr>
      </w:pPr>
      <w:r w:rsidRPr="00055F52">
        <w:rPr>
          <w:rFonts w:ascii="Arial" w:hAnsi="Arial" w:cs="Arial"/>
          <w:b/>
        </w:rPr>
        <w:t xml:space="preserve"> Zagreb, Trg Johna Fitzgeralda Kennedyja 11</w:t>
      </w:r>
    </w:p>
    <w:p w:rsidRPr="00055F52" w:rsidR="000B61D4" w:rsidP="00036871" w:rsidRDefault="002E7072" w14:paraId="0E7F8C65" w14:textId="77777777">
      <w:pPr>
        <w:ind w:left="6372" w:firstLine="708"/>
        <w:rPr>
          <w:rFonts w:ascii="Arial" w:hAnsi="Arial" w:cs="Arial"/>
        </w:rPr>
      </w:pPr>
      <w:r w:rsidRPr="00055F52">
        <w:rPr>
          <w:rFonts w:ascii="Arial" w:hAnsi="Arial" w:cs="Arial"/>
        </w:rPr>
        <w:t>46</w:t>
      </w:r>
      <w:r w:rsidRPr="00055F52" w:rsidR="006A5894">
        <w:rPr>
          <w:rFonts w:ascii="Arial" w:hAnsi="Arial" w:cs="Arial"/>
        </w:rPr>
        <w:t>. St-</w:t>
      </w:r>
      <w:r w:rsidRPr="00055F52" w:rsidR="00A336AA">
        <w:rPr>
          <w:rFonts w:ascii="Arial" w:hAnsi="Arial" w:cs="Arial"/>
        </w:rPr>
        <w:t>5/2023</w:t>
      </w:r>
    </w:p>
    <w:p w:rsidRPr="00055F52" w:rsidR="000B61D4" w:rsidP="000B61D4" w:rsidRDefault="000B61D4" w14:paraId="4E39AE32" w14:textId="77777777">
      <w:pPr>
        <w:rPr>
          <w:rFonts w:ascii="Arial" w:hAnsi="Arial" w:cs="Arial"/>
        </w:rPr>
      </w:pPr>
    </w:p>
    <w:p w:rsidRPr="00055F52" w:rsidR="00EB2589" w:rsidP="00EA2285" w:rsidRDefault="00EB2589" w14:paraId="15DC9426" w14:textId="77777777">
      <w:pPr>
        <w:jc w:val="center"/>
        <w:rPr>
          <w:rFonts w:ascii="Arial" w:hAnsi="Arial" w:cs="Arial"/>
        </w:rPr>
      </w:pPr>
    </w:p>
    <w:p w:rsidRPr="00055F52" w:rsidR="00EB2589" w:rsidP="00EA2285" w:rsidRDefault="00EB2589" w14:paraId="4A2C436E" w14:textId="77777777">
      <w:pPr>
        <w:jc w:val="center"/>
        <w:rPr>
          <w:rFonts w:ascii="Arial" w:hAnsi="Arial" w:cs="Arial"/>
        </w:rPr>
      </w:pPr>
    </w:p>
    <w:p w:rsidRPr="00055F52" w:rsidR="000B61D4" w:rsidP="00EA2285" w:rsidRDefault="000B61D4" w14:paraId="1F23B3B2" w14:textId="77777777">
      <w:pPr>
        <w:jc w:val="center"/>
        <w:rPr>
          <w:rFonts w:ascii="Arial" w:hAnsi="Arial" w:cs="Arial"/>
        </w:rPr>
      </w:pPr>
      <w:r w:rsidRPr="00055F52">
        <w:rPr>
          <w:rFonts w:ascii="Arial" w:hAnsi="Arial" w:cs="Arial"/>
        </w:rPr>
        <w:t>Z A P I S N I K</w:t>
      </w:r>
    </w:p>
    <w:p w:rsidRPr="00055F52" w:rsidR="00EB2589" w:rsidP="00EA2285" w:rsidRDefault="00EB2589" w14:paraId="37B17A3F" w14:textId="77777777">
      <w:pPr>
        <w:jc w:val="center"/>
        <w:rPr>
          <w:rFonts w:ascii="Arial" w:hAnsi="Arial" w:cs="Arial"/>
        </w:rPr>
      </w:pPr>
    </w:p>
    <w:p w:rsidRPr="00055F52" w:rsidR="000B61D4" w:rsidP="00EA2285" w:rsidRDefault="00EA2285" w14:paraId="2EABA0C6" w14:textId="77777777">
      <w:pPr>
        <w:jc w:val="center"/>
        <w:rPr>
          <w:rFonts w:ascii="Arial" w:hAnsi="Arial" w:cs="Arial"/>
        </w:rPr>
      </w:pPr>
      <w:r w:rsidRPr="00055F52">
        <w:rPr>
          <w:rFonts w:ascii="Arial" w:hAnsi="Arial" w:cs="Arial"/>
        </w:rPr>
        <w:t xml:space="preserve">SA </w:t>
      </w:r>
      <w:r w:rsidRPr="00055F52" w:rsidR="000B61D4">
        <w:rPr>
          <w:rFonts w:ascii="Arial" w:hAnsi="Arial" w:cs="Arial"/>
        </w:rPr>
        <w:t>SKUPŠTINE VJEROVNIKA</w:t>
      </w:r>
    </w:p>
    <w:p w:rsidRPr="00055F52" w:rsidR="000B61D4" w:rsidP="000B61D4" w:rsidRDefault="000B61D4" w14:paraId="09439643" w14:textId="77777777">
      <w:pPr>
        <w:rPr>
          <w:rFonts w:ascii="Arial" w:hAnsi="Arial" w:cs="Arial"/>
        </w:rPr>
      </w:pPr>
    </w:p>
    <w:p w:rsidRPr="00055F52" w:rsidR="00EB2589" w:rsidP="00A336AA" w:rsidRDefault="00B32D57" w14:paraId="00E84303" w14:textId="5074B898">
      <w:pPr>
        <w:pStyle w:val="Tijeloteksta"/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>održane</w:t>
      </w:r>
      <w:r w:rsidRPr="00055F52" w:rsidR="006A5894">
        <w:rPr>
          <w:rFonts w:ascii="Arial" w:hAnsi="Arial" w:cs="Arial"/>
        </w:rPr>
        <w:t xml:space="preserve"> dana </w:t>
      </w:r>
      <w:r w:rsidRPr="00055F52" w:rsidR="00A336AA">
        <w:rPr>
          <w:rFonts w:ascii="Arial" w:hAnsi="Arial" w:cs="Arial"/>
        </w:rPr>
        <w:t>1</w:t>
      </w:r>
      <w:r w:rsidRPr="00055F52" w:rsidR="00FA7DF6">
        <w:rPr>
          <w:rFonts w:ascii="Arial" w:hAnsi="Arial" w:cs="Arial"/>
        </w:rPr>
        <w:t xml:space="preserve">4. svibnja </w:t>
      </w:r>
      <w:r w:rsidRPr="00055F52" w:rsidR="0070292D">
        <w:rPr>
          <w:rFonts w:ascii="Arial" w:hAnsi="Arial" w:cs="Arial"/>
        </w:rPr>
        <w:t>2024</w:t>
      </w:r>
      <w:r w:rsidRPr="00055F52" w:rsidR="00453DB1">
        <w:rPr>
          <w:rFonts w:ascii="Arial" w:hAnsi="Arial" w:cs="Arial"/>
        </w:rPr>
        <w:t xml:space="preserve">. u </w:t>
      </w:r>
      <w:r w:rsidRPr="00055F52" w:rsidR="00A336AA">
        <w:rPr>
          <w:rFonts w:ascii="Arial" w:hAnsi="Arial" w:cs="Arial"/>
        </w:rPr>
        <w:t>11,10</w:t>
      </w:r>
      <w:r w:rsidRPr="00055F52" w:rsidR="000B61D4">
        <w:rPr>
          <w:rFonts w:ascii="Arial" w:hAnsi="Arial" w:cs="Arial"/>
        </w:rPr>
        <w:t xml:space="preserve"> sati u Trgovačkom sudu </w:t>
      </w:r>
      <w:r w:rsidRPr="00055F52" w:rsidR="006A5894">
        <w:rPr>
          <w:rFonts w:ascii="Arial" w:hAnsi="Arial" w:cs="Arial"/>
        </w:rPr>
        <w:t xml:space="preserve">u Zagrebu, </w:t>
      </w:r>
      <w:r w:rsidRPr="00055F52" w:rsidR="00036871">
        <w:rPr>
          <w:rFonts w:ascii="Arial" w:hAnsi="Arial" w:cs="Arial"/>
        </w:rPr>
        <w:t>Trg J.F.Kennedyja 11</w:t>
      </w:r>
      <w:r w:rsidRPr="00055F52" w:rsidR="00F31CF7">
        <w:rPr>
          <w:rFonts w:ascii="Arial" w:hAnsi="Arial" w:cs="Arial"/>
        </w:rPr>
        <w:t>,</w:t>
      </w:r>
      <w:r w:rsidRPr="00055F52" w:rsidR="000B61D4">
        <w:rPr>
          <w:rFonts w:ascii="Arial" w:hAnsi="Arial" w:cs="Arial"/>
        </w:rPr>
        <w:t xml:space="preserve"> u stečajnom p</w:t>
      </w:r>
      <w:r w:rsidRPr="00055F52">
        <w:rPr>
          <w:rFonts w:ascii="Arial" w:hAnsi="Arial" w:cs="Arial"/>
        </w:rPr>
        <w:t>ostupku</w:t>
      </w:r>
      <w:r w:rsidRPr="00055F52" w:rsidR="000B61D4">
        <w:rPr>
          <w:rFonts w:ascii="Arial" w:hAnsi="Arial" w:cs="Arial"/>
        </w:rPr>
        <w:t xml:space="preserve"> nad dužnikom </w:t>
      </w:r>
      <w:r w:rsidRPr="00055F52" w:rsidR="00A336AA">
        <w:rPr>
          <w:rFonts w:ascii="Arial" w:hAnsi="Arial" w:cs="Arial"/>
        </w:rPr>
        <w:t>HM-PATRIA d.o.o. u stečaju, Zagreb, Oboj 47, OIB: 89124687679</w:t>
      </w:r>
    </w:p>
    <w:p w:rsidRPr="00055F52" w:rsidR="000B61D4" w:rsidP="000B61D4" w:rsidRDefault="000B61D4" w14:paraId="695F862E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Nazočni od suda:</w:t>
      </w:r>
    </w:p>
    <w:p w:rsidRPr="00055F52" w:rsidR="000B61D4" w:rsidP="000B61D4" w:rsidRDefault="000B61D4" w14:paraId="10AB867B" w14:textId="77777777">
      <w:pPr>
        <w:rPr>
          <w:rFonts w:ascii="Arial" w:hAnsi="Arial" w:cs="Arial"/>
        </w:rPr>
      </w:pPr>
    </w:p>
    <w:p w:rsidRPr="00055F52" w:rsidR="000B61D4" w:rsidP="000B61D4" w:rsidRDefault="002E7072" w14:paraId="1F52CD9D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Maja Praljak</w:t>
      </w:r>
      <w:r w:rsidRPr="00055F52" w:rsidR="000B61D4">
        <w:rPr>
          <w:rFonts w:ascii="Arial" w:hAnsi="Arial" w:cs="Arial"/>
        </w:rPr>
        <w:t>, sudac</w:t>
      </w:r>
    </w:p>
    <w:p w:rsidRPr="00055F52" w:rsidR="000B61D4" w:rsidP="000B61D4" w:rsidRDefault="002E7072" w14:paraId="46A6CAF7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Nikolina Krunić</w:t>
      </w:r>
      <w:r w:rsidRPr="00055F52" w:rsidR="008C2D5A">
        <w:rPr>
          <w:rFonts w:ascii="Arial" w:hAnsi="Arial" w:cs="Arial"/>
        </w:rPr>
        <w:t>,</w:t>
      </w:r>
      <w:r w:rsidRPr="00055F52" w:rsidR="000B61D4">
        <w:rPr>
          <w:rFonts w:ascii="Arial" w:hAnsi="Arial" w:cs="Arial"/>
        </w:rPr>
        <w:t xml:space="preserve"> zapisničar</w:t>
      </w:r>
    </w:p>
    <w:p w:rsidRPr="00055F52" w:rsidR="00A336AA" w:rsidP="00A336AA" w:rsidRDefault="00A336AA" w14:paraId="07C531C9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Utvrđuje se da je pristupio stečajni upravitelj Marijan Drljanovčan</w:t>
      </w:r>
    </w:p>
    <w:p w:rsidRPr="00055F52" w:rsidR="00A336AA" w:rsidP="00A336AA" w:rsidRDefault="00A336AA" w14:paraId="3313AD82" w14:textId="77777777">
      <w:pPr>
        <w:rPr>
          <w:rFonts w:ascii="Arial" w:hAnsi="Arial" w:cs="Arial"/>
        </w:rPr>
      </w:pPr>
    </w:p>
    <w:p w:rsidRPr="00055F52" w:rsidR="00A336AA" w:rsidP="00A336AA" w:rsidRDefault="00A336AA" w14:paraId="14F424A1" w14:textId="1815EFAF">
      <w:pPr>
        <w:rPr>
          <w:rFonts w:ascii="Arial" w:hAnsi="Arial" w:cs="Arial"/>
        </w:rPr>
      </w:pPr>
      <w:r w:rsidRPr="00055F52">
        <w:rPr>
          <w:rFonts w:ascii="Arial" w:hAnsi="Arial" w:cs="Arial"/>
        </w:rPr>
        <w:t>Započeto u 11,</w:t>
      </w:r>
      <w:r w:rsidRPr="00055F52" w:rsidR="00FA7DF6">
        <w:rPr>
          <w:rFonts w:ascii="Arial" w:hAnsi="Arial" w:cs="Arial"/>
        </w:rPr>
        <w:t>10</w:t>
      </w:r>
      <w:r w:rsidRPr="00055F52">
        <w:rPr>
          <w:rFonts w:ascii="Arial" w:hAnsi="Arial" w:cs="Arial"/>
        </w:rPr>
        <w:t xml:space="preserve"> sati.</w:t>
      </w:r>
    </w:p>
    <w:p w:rsidRPr="00055F52" w:rsidR="00A336AA" w:rsidP="00A336AA" w:rsidRDefault="00A336AA" w14:paraId="752DE424" w14:textId="77777777">
      <w:pPr>
        <w:rPr>
          <w:rFonts w:ascii="Arial" w:hAnsi="Arial" w:cs="Arial"/>
        </w:rPr>
      </w:pPr>
    </w:p>
    <w:p w:rsidRPr="00055F52" w:rsidR="00A336AA" w:rsidP="00A336AA" w:rsidRDefault="00A336AA" w14:paraId="7C9626FF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Ročište je javno.</w:t>
      </w:r>
    </w:p>
    <w:p w:rsidRPr="00055F52" w:rsidR="00A336AA" w:rsidP="00A336AA" w:rsidRDefault="00A336AA" w14:paraId="2762F076" w14:textId="77777777">
      <w:pPr>
        <w:rPr>
          <w:rFonts w:ascii="Arial" w:hAnsi="Arial" w:cs="Arial"/>
        </w:rPr>
      </w:pPr>
    </w:p>
    <w:p w:rsidRPr="00055F52" w:rsidR="00A336AA" w:rsidP="00A336AA" w:rsidRDefault="00A336AA" w14:paraId="19AFA108" w14:textId="77777777">
      <w:pPr>
        <w:rPr>
          <w:rFonts w:ascii="Arial" w:hAnsi="Arial" w:cs="Arial"/>
        </w:rPr>
      </w:pPr>
      <w:r w:rsidRPr="00055F52">
        <w:rPr>
          <w:rFonts w:ascii="Arial" w:hAnsi="Arial" w:cs="Arial"/>
        </w:rPr>
        <w:t>Utvrđuje se da su pristupili sljedeći vjerovnici:</w:t>
      </w:r>
    </w:p>
    <w:p w:rsidRPr="005462CC" w:rsidR="00A521DB" w:rsidP="00A521DB" w:rsidRDefault="00A521DB" w14:paraId="0575FAC0" w14:textId="77777777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5462CC">
        <w:rPr>
          <w:rFonts w:ascii="Arial" w:hAnsi="Arial" w:cs="Arial"/>
        </w:rPr>
        <w:t>RH, Ministarstvo financija, Porezna uprava i Republika Hrvatska - Ivana Preglaj, zamjenica ŽDO Zagreb</w:t>
      </w:r>
    </w:p>
    <w:p w:rsidRPr="008436F6" w:rsidR="00A521DB" w:rsidP="00A521DB" w:rsidRDefault="000E15B2" w14:paraId="1A215B57" w14:textId="0187C319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OD GRAHOVAC</w:t>
      </w:r>
      <w:r w:rsidRPr="005462CC" w:rsidR="00A521DB">
        <w:rPr>
          <w:rFonts w:ascii="Arial" w:hAnsi="Arial" w:cs="Arial"/>
        </w:rPr>
        <w:t xml:space="preserve">- Tihana </w:t>
      </w:r>
      <w:r w:rsidRPr="008436F6" w:rsidR="00A521DB">
        <w:rPr>
          <w:rFonts w:ascii="Arial" w:hAnsi="Arial" w:cs="Arial"/>
        </w:rPr>
        <w:t xml:space="preserve">Škrnjuh u zamjenu za odvjetniku Tomislav Grahovca, po punomoćima koje predaje u spis </w:t>
      </w:r>
    </w:p>
    <w:p w:rsidRPr="008436F6" w:rsidR="00A521DB" w:rsidP="00A521DB" w:rsidRDefault="00A521DB" w14:paraId="0CB9C5F1" w14:textId="505449C8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8436F6">
        <w:rPr>
          <w:rFonts w:ascii="Arial" w:hAnsi="Arial" w:cs="Arial"/>
        </w:rPr>
        <w:t>PRIVREDNA BANKA ZAGREB – ODVJETNICA Nikolina Fistrić Štefok po punomoći uz prijavu</w:t>
      </w:r>
    </w:p>
    <w:p w:rsidRPr="008436F6" w:rsidR="00A521DB" w:rsidP="00A521DB" w:rsidRDefault="00A521DB" w14:paraId="4DEB5DE8" w14:textId="77777777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8436F6">
        <w:rPr>
          <w:rFonts w:ascii="Arial" w:hAnsi="Arial" w:cs="Arial"/>
        </w:rPr>
        <w:t xml:space="preserve">URIHO- Ivan Sabljić odvjetnik </w:t>
      </w:r>
    </w:p>
    <w:p w:rsidRPr="008436F6" w:rsidR="00A521DB" w:rsidP="00A521DB" w:rsidRDefault="00A521DB" w14:paraId="597E5F54" w14:textId="77777777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8436F6">
        <w:rPr>
          <w:rFonts w:ascii="Arial" w:hAnsi="Arial" w:cs="Arial"/>
        </w:rPr>
        <w:t xml:space="preserve">Zagrebački holding- Asja Čorić po zamjeničkoj punomoći koju predaje u spis </w:t>
      </w:r>
    </w:p>
    <w:p w:rsidR="00A521DB" w:rsidP="00A521DB" w:rsidRDefault="00A521DB" w14:paraId="601BEF62" w14:textId="338DC536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8436F6">
        <w:rPr>
          <w:rFonts w:ascii="Arial" w:hAnsi="Arial" w:cs="Arial"/>
        </w:rPr>
        <w:t>ENERGY CENTAR PLUS d.o.o.- punomoćnik Boro Savić po punomoći u spisu</w:t>
      </w:r>
    </w:p>
    <w:p w:rsidR="00FD1F37" w:rsidP="00C37C13" w:rsidRDefault="00C37C13" w14:paraId="2F0E7F56" w14:textId="76329533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C37C13">
        <w:rPr>
          <w:rFonts w:ascii="Arial" w:hAnsi="Arial" w:cs="Arial"/>
        </w:rPr>
        <w:t>INA Industrija nafte d.d. i KEDO d.o.o.- Lorena Panežić odvjetnik u OD Orehovec i partneri po punomoći u spisu</w:t>
      </w:r>
    </w:p>
    <w:p w:rsidRPr="00C37C13" w:rsidR="00C37C13" w:rsidP="00C37C13" w:rsidRDefault="00C37C13" w14:paraId="2090404C" w14:textId="4CF5C349">
      <w:pPr>
        <w:pStyle w:val="Odlomakpopisa"/>
        <w:numPr>
          <w:ilvl w:val="0"/>
          <w:numId w:val="14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C37C13">
        <w:rPr>
          <w:rFonts w:ascii="Arial" w:hAnsi="Arial" w:cs="Arial"/>
        </w:rPr>
        <w:t>Zagrebačka banka- Mija Jajčinović, odvj</w:t>
      </w:r>
      <w:r w:rsidR="008546E8">
        <w:rPr>
          <w:rFonts w:ascii="Arial" w:hAnsi="Arial" w:cs="Arial"/>
        </w:rPr>
        <w:t>etnica u OD Škurla, Dujmić i Sp</w:t>
      </w:r>
      <w:r w:rsidRPr="00C37C13">
        <w:rPr>
          <w:rFonts w:ascii="Arial" w:hAnsi="Arial" w:cs="Arial"/>
        </w:rPr>
        <w:t>a</w:t>
      </w:r>
      <w:r w:rsidR="008546E8">
        <w:rPr>
          <w:rFonts w:ascii="Arial" w:hAnsi="Arial" w:cs="Arial"/>
        </w:rPr>
        <w:t>j</w:t>
      </w:r>
      <w:r w:rsidRPr="00C37C13">
        <w:rPr>
          <w:rFonts w:ascii="Arial" w:hAnsi="Arial" w:cs="Arial"/>
        </w:rPr>
        <w:t>ić</w:t>
      </w:r>
    </w:p>
    <w:p w:rsidRPr="00055F52" w:rsidR="00A336AA" w:rsidP="00A336AA" w:rsidRDefault="00A336AA" w14:paraId="7E415091" w14:textId="77777777">
      <w:pPr>
        <w:jc w:val="both"/>
        <w:rPr>
          <w:rFonts w:ascii="Arial" w:hAnsi="Arial" w:cs="Arial"/>
        </w:rPr>
      </w:pPr>
    </w:p>
    <w:p w:rsidRPr="00055F52" w:rsidR="000B61D4" w:rsidP="00A336AA" w:rsidRDefault="000B61D4" w14:paraId="2ABCC662" w14:textId="77777777">
      <w:pPr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 xml:space="preserve">Utvrđuje se da </w:t>
      </w:r>
      <w:r w:rsidRPr="00055F52" w:rsidR="008C2D5A">
        <w:rPr>
          <w:rFonts w:ascii="Arial" w:hAnsi="Arial" w:cs="Arial"/>
        </w:rPr>
        <w:t xml:space="preserve">je </w:t>
      </w:r>
      <w:r w:rsidRPr="00055F52" w:rsidR="009E7FDA">
        <w:rPr>
          <w:rFonts w:ascii="Arial" w:hAnsi="Arial" w:cs="Arial"/>
        </w:rPr>
        <w:t>rješenje</w:t>
      </w:r>
      <w:r w:rsidRPr="00055F52" w:rsidR="008C2D5A">
        <w:rPr>
          <w:rFonts w:ascii="Arial" w:hAnsi="Arial" w:cs="Arial"/>
        </w:rPr>
        <w:t xml:space="preserve"> o održavanju današnje </w:t>
      </w:r>
      <w:r w:rsidRPr="00055F52">
        <w:rPr>
          <w:rFonts w:ascii="Arial" w:hAnsi="Arial" w:cs="Arial"/>
        </w:rPr>
        <w:t>skupštine vjerovnika objavlj</w:t>
      </w:r>
      <w:r w:rsidRPr="00055F52" w:rsidR="00C70F65">
        <w:rPr>
          <w:rFonts w:ascii="Arial" w:hAnsi="Arial" w:cs="Arial"/>
        </w:rPr>
        <w:t>e</w:t>
      </w:r>
      <w:r w:rsidRPr="00055F52" w:rsidR="007B094B">
        <w:rPr>
          <w:rFonts w:ascii="Arial" w:hAnsi="Arial" w:cs="Arial"/>
        </w:rPr>
        <w:t>n</w:t>
      </w:r>
      <w:r w:rsidRPr="00055F52" w:rsidR="009E7FDA">
        <w:rPr>
          <w:rFonts w:ascii="Arial" w:hAnsi="Arial" w:cs="Arial"/>
        </w:rPr>
        <w:t>o</w:t>
      </w:r>
      <w:r w:rsidRPr="00055F52" w:rsidR="007B094B">
        <w:rPr>
          <w:rFonts w:ascii="Arial" w:hAnsi="Arial" w:cs="Arial"/>
        </w:rPr>
        <w:t xml:space="preserve"> </w:t>
      </w:r>
      <w:r w:rsidRPr="00055F52" w:rsidR="009E7FDA">
        <w:rPr>
          <w:rFonts w:ascii="Arial" w:hAnsi="Arial" w:cs="Arial"/>
        </w:rPr>
        <w:t>na mrežnoj stranici e-oglasna ploča Trgovačkog suda u Zagrebu</w:t>
      </w:r>
      <w:r w:rsidRPr="00055F52" w:rsidR="00C70F65">
        <w:rPr>
          <w:rFonts w:ascii="Arial" w:hAnsi="Arial" w:cs="Arial"/>
        </w:rPr>
        <w:t xml:space="preserve"> od </w:t>
      </w:r>
      <w:r w:rsidRPr="00055F52" w:rsidR="00A336AA">
        <w:rPr>
          <w:rFonts w:ascii="Arial" w:hAnsi="Arial" w:cs="Arial"/>
        </w:rPr>
        <w:t>11. travnja</w:t>
      </w:r>
      <w:r w:rsidRPr="00055F52" w:rsidR="00040E97">
        <w:rPr>
          <w:rFonts w:ascii="Arial" w:hAnsi="Arial" w:cs="Arial"/>
        </w:rPr>
        <w:t xml:space="preserve"> 2024.</w:t>
      </w:r>
    </w:p>
    <w:p w:rsidRPr="00055F52" w:rsidR="000B61D4" w:rsidP="000B61D4" w:rsidRDefault="000B61D4" w14:paraId="2713733F" w14:textId="77777777">
      <w:pPr>
        <w:rPr>
          <w:rFonts w:ascii="Arial" w:hAnsi="Arial" w:cs="Arial"/>
        </w:rPr>
      </w:pPr>
    </w:p>
    <w:p w:rsidRPr="00055F52" w:rsidR="000B61D4" w:rsidP="00774FEE" w:rsidRDefault="000B61D4" w14:paraId="303902F7" w14:textId="77777777">
      <w:pPr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 xml:space="preserve">Utvrđuje se da je skupština vjerovnika sazvana na temelju čl. </w:t>
      </w:r>
      <w:r w:rsidRPr="00055F52" w:rsidR="003205C3">
        <w:rPr>
          <w:rFonts w:ascii="Arial" w:hAnsi="Arial" w:cs="Arial"/>
        </w:rPr>
        <w:t>103</w:t>
      </w:r>
      <w:r w:rsidRPr="00055F52">
        <w:rPr>
          <w:rFonts w:ascii="Arial" w:hAnsi="Arial" w:cs="Arial"/>
        </w:rPr>
        <w:t xml:space="preserve">. </w:t>
      </w:r>
      <w:r w:rsidRPr="00055F52" w:rsidR="003205C3">
        <w:rPr>
          <w:rFonts w:ascii="Arial" w:hAnsi="Arial" w:cs="Arial"/>
        </w:rPr>
        <w:t xml:space="preserve">st. </w:t>
      </w:r>
      <w:r w:rsidRPr="00055F52">
        <w:rPr>
          <w:rFonts w:ascii="Arial" w:hAnsi="Arial" w:cs="Arial"/>
        </w:rPr>
        <w:t xml:space="preserve">1.  Stečajnog </w:t>
      </w:r>
      <w:r w:rsidRPr="00055F52" w:rsidR="00774FEE">
        <w:rPr>
          <w:rFonts w:ascii="Arial" w:hAnsi="Arial" w:cs="Arial"/>
        </w:rPr>
        <w:t xml:space="preserve">zakona rješenjem ovog suda od </w:t>
      </w:r>
      <w:r w:rsidRPr="00055F52" w:rsidR="00A336AA">
        <w:rPr>
          <w:rFonts w:ascii="Arial" w:hAnsi="Arial" w:cs="Arial"/>
        </w:rPr>
        <w:t>11. travnja</w:t>
      </w:r>
      <w:r w:rsidRPr="00055F52" w:rsidR="00040E97">
        <w:rPr>
          <w:rFonts w:ascii="Arial" w:hAnsi="Arial" w:cs="Arial"/>
        </w:rPr>
        <w:t xml:space="preserve"> 2024</w:t>
      </w:r>
      <w:r w:rsidRPr="00055F52" w:rsidR="00CB37E2">
        <w:rPr>
          <w:rFonts w:ascii="Arial" w:hAnsi="Arial" w:cs="Arial"/>
        </w:rPr>
        <w:t>.</w:t>
      </w:r>
    </w:p>
    <w:p w:rsidRPr="00055F52" w:rsidR="00F64148" w:rsidP="00F64148" w:rsidRDefault="00F64148" w14:paraId="163397B9" w14:textId="77777777">
      <w:pPr>
        <w:jc w:val="both"/>
        <w:rPr>
          <w:rFonts w:ascii="Arial" w:hAnsi="Arial" w:cs="Arial"/>
        </w:rPr>
      </w:pPr>
    </w:p>
    <w:p w:rsidRPr="00055F52" w:rsidR="00F64148" w:rsidP="00F64148" w:rsidRDefault="00F64148" w14:paraId="54504D74" w14:textId="77777777">
      <w:pPr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>Pravo sudjelovanja na skupštini vjerovnika imaju svi vjerovnici s pravom odvojenog namirenja, svi stečajni vjerovnici, vjerovnici stečajne mase, stečajni upravitelj.</w:t>
      </w:r>
    </w:p>
    <w:p w:rsidRPr="00055F52" w:rsidR="00F64148" w:rsidP="00F64148" w:rsidRDefault="00F64148" w14:paraId="27B82C4A" w14:textId="77777777">
      <w:pPr>
        <w:jc w:val="both"/>
        <w:rPr>
          <w:rFonts w:ascii="Arial" w:hAnsi="Arial" w:cs="Arial"/>
        </w:rPr>
      </w:pPr>
    </w:p>
    <w:p w:rsidRPr="00055F52" w:rsidR="00F64148" w:rsidP="00F64148" w:rsidRDefault="00F64148" w14:paraId="5F87E1DB" w14:textId="77777777">
      <w:pPr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lastRenderedPageBreak/>
        <w:t xml:space="preserve">Sudac upoznaje vjerovnika da se radi održavanja reda na današnjem ročištu sudionicima mogu izricati kazne propisane odredbama čl. 318. ZPP-a u vezi s čl. 10. SZ-a. </w:t>
      </w:r>
    </w:p>
    <w:p w:rsidRPr="00055F52" w:rsidR="000B61D4" w:rsidP="000B61D4" w:rsidRDefault="000B61D4" w14:paraId="7AF079A1" w14:textId="77777777">
      <w:pPr>
        <w:rPr>
          <w:rFonts w:ascii="Arial" w:hAnsi="Arial" w:cs="Arial"/>
        </w:rPr>
      </w:pPr>
    </w:p>
    <w:p w:rsidRPr="00055F52" w:rsidR="000B61D4" w:rsidP="00BB3BC6" w:rsidRDefault="00B32D57" w14:paraId="767704FB" w14:textId="77777777">
      <w:pPr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>S</w:t>
      </w:r>
      <w:r w:rsidRPr="00055F52" w:rsidR="000B61D4">
        <w:rPr>
          <w:rFonts w:ascii="Arial" w:hAnsi="Arial" w:cs="Arial"/>
        </w:rPr>
        <w:t>udac otvara raspravu i objavljuje da je dnevni red današnje skupštine v</w:t>
      </w:r>
      <w:r w:rsidRPr="00055F52" w:rsidR="00774FEE">
        <w:rPr>
          <w:rFonts w:ascii="Arial" w:hAnsi="Arial" w:cs="Arial"/>
        </w:rPr>
        <w:t xml:space="preserve">jerovnika određen rješenjem od </w:t>
      </w:r>
      <w:r w:rsidRPr="00055F52" w:rsidR="005B761D">
        <w:rPr>
          <w:rFonts w:ascii="Arial" w:hAnsi="Arial" w:cs="Arial"/>
        </w:rPr>
        <w:t>11. travnja</w:t>
      </w:r>
      <w:r w:rsidRPr="00055F52" w:rsidR="00040E97">
        <w:rPr>
          <w:rFonts w:ascii="Arial" w:hAnsi="Arial" w:cs="Arial"/>
        </w:rPr>
        <w:t xml:space="preserve"> 2024</w:t>
      </w:r>
      <w:r w:rsidRPr="00055F52" w:rsidR="00081CD8">
        <w:rPr>
          <w:rFonts w:ascii="Arial" w:hAnsi="Arial" w:cs="Arial"/>
        </w:rPr>
        <w:t>.</w:t>
      </w:r>
      <w:r w:rsidRPr="00055F52" w:rsidR="000B61D4">
        <w:rPr>
          <w:rFonts w:ascii="Arial" w:hAnsi="Arial" w:cs="Arial"/>
        </w:rPr>
        <w:t xml:space="preserve"> i to: </w:t>
      </w:r>
    </w:p>
    <w:p w:rsidRPr="00055F52" w:rsidR="00DD287A" w:rsidP="00DD287A" w:rsidRDefault="00DD287A" w14:paraId="4F06F5D0" w14:textId="77777777">
      <w:pPr>
        <w:rPr>
          <w:rFonts w:ascii="Arial" w:hAnsi="Arial" w:cs="Arial"/>
        </w:rPr>
      </w:pPr>
    </w:p>
    <w:p w:rsidRPr="00055F52" w:rsidR="005B761D" w:rsidP="005B761D" w:rsidRDefault="005B761D" w14:paraId="5911044D" w14:textId="77777777">
      <w:pPr>
        <w:pStyle w:val="Default"/>
        <w:ind w:firstLine="708"/>
        <w:jc w:val="both"/>
      </w:pPr>
      <w:r w:rsidRPr="00055F52">
        <w:t xml:space="preserve">Donošenje odluke o nastavku ili obustavi sporova u kojima je stečajni dužnik tužitelj, i to:  </w:t>
      </w:r>
    </w:p>
    <w:p w:rsidRPr="00055F52" w:rsidR="005B761D" w:rsidP="005B761D" w:rsidRDefault="005B761D" w14:paraId="7CDEF2B5" w14:textId="77777777">
      <w:pPr>
        <w:pStyle w:val="Default"/>
        <w:ind w:firstLine="708"/>
        <w:jc w:val="both"/>
      </w:pPr>
      <w:r w:rsidRPr="00055F52">
        <w:t xml:space="preserve">P - 155/2022 koji se vodi na Trgovačkom sudu u Zadru, </w:t>
      </w:r>
    </w:p>
    <w:p w:rsidRPr="00055F52" w:rsidR="005B761D" w:rsidP="005B761D" w:rsidRDefault="005B761D" w14:paraId="101209CF" w14:textId="77777777">
      <w:pPr>
        <w:pStyle w:val="Default"/>
        <w:ind w:firstLine="708"/>
        <w:jc w:val="both"/>
      </w:pPr>
      <w:r w:rsidRPr="00055F52">
        <w:t xml:space="preserve">P - 455/2022 koji se vodi na Trgovačkom sudu u Zagrebu </w:t>
      </w:r>
    </w:p>
    <w:p w:rsidRPr="00055F52" w:rsidR="005B761D" w:rsidP="005B761D" w:rsidRDefault="005B761D" w14:paraId="1F0F0E03" w14:textId="77777777">
      <w:pPr>
        <w:pStyle w:val="Default"/>
        <w:ind w:firstLine="708"/>
        <w:jc w:val="both"/>
      </w:pPr>
      <w:r w:rsidRPr="00055F52">
        <w:t xml:space="preserve">Povrv – 585/2017 koji se vodi na Trgovačkom sud u Zadru </w:t>
      </w:r>
    </w:p>
    <w:p w:rsidRPr="00055F52" w:rsidR="005B761D" w:rsidP="005B761D" w:rsidRDefault="005B761D" w14:paraId="1F994B54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055F52">
        <w:rPr>
          <w:rFonts w:ascii="Arial" w:hAnsi="Arial" w:cs="Arial"/>
        </w:rPr>
        <w:t>P – 272/2017 koji se vodi na Trgovačkom sudu u Zadru</w:t>
      </w:r>
    </w:p>
    <w:p w:rsidRPr="001F00F8" w:rsidR="00D664F2" w:rsidP="004078F7" w:rsidRDefault="00D664F2" w14:paraId="283AA42F" w14:textId="383D3C84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1F00F8" w:rsidP="00CC7FD7" w:rsidRDefault="00D664F2" w14:paraId="7DAE5B15" w14:textId="5C495A93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  <w:r w:rsidRPr="001F00F8">
        <w:rPr>
          <w:rFonts w:ascii="Arial" w:hAnsi="Arial" w:cs="Arial"/>
        </w:rPr>
        <w:t>Stečajni upravitelj</w:t>
      </w:r>
      <w:r w:rsidR="00CD4182">
        <w:rPr>
          <w:rFonts w:ascii="Arial" w:hAnsi="Arial" w:cs="Arial"/>
        </w:rPr>
        <w:t xml:space="preserve"> predlaže da sud u odnosu na nekretninu </w:t>
      </w:r>
      <w:r w:rsidRPr="00C0249E" w:rsidR="00C0249E">
        <w:rPr>
          <w:rFonts w:ascii="Arial" w:hAnsi="Arial" w:cs="Arial"/>
          <w:color w:val="000000"/>
        </w:rPr>
        <w:t>upisane Općinskom građanskom sudu u Zagrebu, zemljišno knjižni odjel Zagreb i to: zk.ul. 6293, k.o. Šestine, zk.č.br. 2296/11, ukupne površine 44 m2, u naravi oranica Bijenik, i to, to 2. suvlasnički dio 30/59, sada u naravi asfaltirani pločnik, nekretnina je opterećena razlučnim pravom</w:t>
      </w:r>
      <w:r w:rsidR="00CD4182">
        <w:rPr>
          <w:rFonts w:ascii="Arial" w:hAnsi="Arial" w:cs="Arial"/>
          <w:color w:val="000000"/>
        </w:rPr>
        <w:t xml:space="preserve"> donese rješenje o prodaji a nakon toga i odredi ročište radi utvrđenja vrijednosti te nekretnine budući da je t</w:t>
      </w:r>
      <w:r w:rsidRPr="00C0249E" w:rsidR="00C0249E">
        <w:rPr>
          <w:rFonts w:ascii="Arial" w:hAnsi="Arial" w:cs="Arial"/>
          <w:color w:val="000000"/>
        </w:rPr>
        <w:t xml:space="preserve">ržišna vrijednost nekretnine iznosi </w:t>
      </w:r>
      <w:r w:rsidRPr="00C0249E" w:rsidR="00C0249E">
        <w:rPr>
          <w:rFonts w:ascii="Arial" w:hAnsi="Arial" w:cs="Arial"/>
          <w:b/>
          <w:bCs/>
          <w:color w:val="000000"/>
        </w:rPr>
        <w:t xml:space="preserve">900,00 eura </w:t>
      </w:r>
      <w:r w:rsidRPr="00C0249E" w:rsidR="00C0249E">
        <w:rPr>
          <w:rFonts w:ascii="Arial" w:hAnsi="Arial" w:cs="Arial"/>
          <w:color w:val="000000"/>
        </w:rPr>
        <w:t xml:space="preserve">bez pripadajućih poreznih obveza. </w:t>
      </w:r>
      <w:r w:rsidRPr="001F00F8" w:rsidR="00C0249E">
        <w:rPr>
          <w:rFonts w:ascii="Arial" w:hAnsi="Arial" w:cs="Arial"/>
          <w:color w:val="000000"/>
        </w:rPr>
        <w:t>Procjena nekretnine izvršena je po ovlaštenom sudskom vještaku Damiru Milobari iz Križevaca, M.</w:t>
      </w:r>
      <w:r w:rsidR="00CC7FD7">
        <w:rPr>
          <w:rFonts w:ascii="Arial" w:hAnsi="Arial" w:cs="Arial"/>
          <w:color w:val="000000"/>
        </w:rPr>
        <w:t>C.Nehajeva 32, OIB 35313584048.</w:t>
      </w:r>
    </w:p>
    <w:p w:rsidRPr="005A7B38" w:rsidR="00CC7FD7" w:rsidP="00CC7FD7" w:rsidRDefault="00CC7FD7" w14:paraId="541399AF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</w:p>
    <w:p w:rsidRPr="005A7B38" w:rsidR="002C2720" w:rsidP="00EC6F00" w:rsidRDefault="000E6829" w14:paraId="2032D3C5" w14:textId="04754F9B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>U i</w:t>
      </w:r>
      <w:r w:rsidRPr="005A7B38" w:rsidR="00D664F2">
        <w:rPr>
          <w:rFonts w:ascii="Arial" w:hAnsi="Arial" w:cs="Arial"/>
        </w:rPr>
        <w:t xml:space="preserve">zvješću </w:t>
      </w:r>
      <w:r w:rsidRPr="005A7B38" w:rsidR="002C2720">
        <w:rPr>
          <w:rFonts w:ascii="Arial" w:hAnsi="Arial" w:cs="Arial"/>
        </w:rPr>
        <w:t xml:space="preserve">od 14. ožujka 2024. </w:t>
      </w:r>
      <w:r w:rsidRPr="005A7B38" w:rsidR="00EC6F00">
        <w:rPr>
          <w:rFonts w:ascii="Arial" w:hAnsi="Arial" w:cs="Arial"/>
        </w:rPr>
        <w:t xml:space="preserve">stečajni upravitelj je naveo </w:t>
      </w:r>
      <w:r w:rsidRPr="005A7B38" w:rsidR="00D664F2">
        <w:rPr>
          <w:rFonts w:ascii="Arial" w:hAnsi="Arial" w:cs="Arial"/>
        </w:rPr>
        <w:t xml:space="preserve">navodi </w:t>
      </w:r>
      <w:r w:rsidRPr="005A7B38" w:rsidR="002C2720">
        <w:rPr>
          <w:rFonts w:ascii="Arial" w:hAnsi="Arial" w:cs="Arial"/>
        </w:rPr>
        <w:t>da je</w:t>
      </w:r>
      <w:r w:rsidRPr="005A7B38" w:rsidR="00D664F2">
        <w:rPr>
          <w:rFonts w:ascii="Arial" w:hAnsi="Arial" w:cs="Arial"/>
          <w:color w:val="000000"/>
        </w:rPr>
        <w:t xml:space="preserve"> 30.01.2024. na T</w:t>
      </w:r>
      <w:r w:rsidRPr="005A7B38" w:rsidR="00EC6F00">
        <w:rPr>
          <w:rFonts w:ascii="Arial" w:hAnsi="Arial" w:cs="Arial"/>
          <w:color w:val="000000"/>
        </w:rPr>
        <w:t>SZG</w:t>
      </w:r>
      <w:r w:rsidRPr="005A7B38" w:rsidR="00D664F2">
        <w:rPr>
          <w:rFonts w:ascii="Arial" w:hAnsi="Arial" w:cs="Arial"/>
          <w:color w:val="000000"/>
        </w:rPr>
        <w:t xml:space="preserve"> održano je ročište radi utvrđivanja vrijednosti nekretnina koje se prodaju u ovršnom postupku pod posl.br. Ovr-134/2023. Ovrhovoditelj je INSTAL-PROMET KANIŽAJ d.o.o., Kalnička 31 Čakovec, OIB. 64401160144. Utvrđene su slijedeće nekretnina upisanih u zemljišne knjige Općinskog suda u Novom Zagrebu, zemljišnoknjižni odjel Novi Zagreb, k.o. Jakuševec, i to: </w:t>
      </w:r>
    </w:p>
    <w:p w:rsidRPr="005A7B38" w:rsidR="00D664F2" w:rsidP="00023E96" w:rsidRDefault="002C2720" w14:paraId="58F2FFCF" w14:textId="77777777">
      <w:pPr>
        <w:numPr>
          <w:ilvl w:val="0"/>
          <w:numId w:val="15"/>
        </w:numPr>
        <w:autoSpaceDE w:val="false"/>
        <w:autoSpaceDN w:val="false"/>
        <w:adjustRightInd w:val="false"/>
        <w:spacing w:after="89"/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>-</w:t>
      </w:r>
      <w:r w:rsidRPr="005A7B38">
        <w:rPr>
          <w:rFonts w:ascii="Arial" w:hAnsi="Arial" w:cs="Arial"/>
          <w:color w:val="000000"/>
        </w:rPr>
        <w:tab/>
      </w:r>
      <w:r w:rsidRPr="005A7B38" w:rsidR="00D664F2">
        <w:rPr>
          <w:rFonts w:ascii="Arial" w:hAnsi="Arial" w:cs="Arial"/>
          <w:color w:val="000000"/>
        </w:rPr>
        <w:t xml:space="preserve">zk.ul. 3081 , k.č.br. 1853/1, Veliko polje, Oranica, površine 1303 m2, u iznosu od 263.959,00 eura </w:t>
      </w:r>
    </w:p>
    <w:p w:rsidRPr="005A7B38" w:rsidR="00D664F2" w:rsidP="00023E96" w:rsidRDefault="002C2720" w14:paraId="7D4CA0D5" w14:textId="77777777">
      <w:pPr>
        <w:numPr>
          <w:ilvl w:val="0"/>
          <w:numId w:val="15"/>
        </w:numPr>
        <w:autoSpaceDE w:val="false"/>
        <w:autoSpaceDN w:val="false"/>
        <w:adjustRightInd w:val="false"/>
        <w:spacing w:after="89"/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>-</w:t>
      </w:r>
      <w:r w:rsidRPr="005A7B38">
        <w:rPr>
          <w:rFonts w:ascii="Arial" w:hAnsi="Arial" w:cs="Arial"/>
          <w:color w:val="000000"/>
        </w:rPr>
        <w:tab/>
      </w:r>
      <w:r w:rsidRPr="005A7B38" w:rsidR="00D664F2">
        <w:rPr>
          <w:rFonts w:ascii="Arial" w:hAnsi="Arial" w:cs="Arial"/>
          <w:color w:val="000000"/>
        </w:rPr>
        <w:t xml:space="preserve">zk.ul. 3082, k.č.br. 1853/2, Veliko polje, Oranica, površine 439 m2, u iznosu od 101.531,00 eura </w:t>
      </w:r>
    </w:p>
    <w:p w:rsidRPr="005A7B38" w:rsidR="00D664F2" w:rsidP="00023E96" w:rsidRDefault="002C2720" w14:paraId="7FC2F626" w14:textId="77777777">
      <w:pPr>
        <w:numPr>
          <w:ilvl w:val="0"/>
          <w:numId w:val="15"/>
        </w:num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>-</w:t>
      </w:r>
      <w:r w:rsidRPr="005A7B38">
        <w:rPr>
          <w:rFonts w:ascii="Arial" w:hAnsi="Arial" w:cs="Arial"/>
          <w:color w:val="000000"/>
        </w:rPr>
        <w:tab/>
      </w:r>
      <w:r w:rsidRPr="005A7B38" w:rsidR="00D664F2">
        <w:rPr>
          <w:rFonts w:ascii="Arial" w:hAnsi="Arial" w:cs="Arial"/>
          <w:color w:val="000000"/>
        </w:rPr>
        <w:t xml:space="preserve">zk.ul. 3382, k.č.br. 1854/1, Tabla dvadeset devet, Oranica, površine 1255 m2, u iznosu od 314.029,00 eura </w:t>
      </w:r>
    </w:p>
    <w:p w:rsidRPr="005A7B38" w:rsidR="00D664F2" w:rsidP="00023E96" w:rsidRDefault="00D664F2" w14:paraId="756A09DC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5A7B38" w:rsidR="00D664F2" w:rsidP="00023E96" w:rsidRDefault="00D664F2" w14:paraId="00093915" w14:textId="654E7E4B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5A7B38">
        <w:rPr>
          <w:rFonts w:ascii="Arial" w:hAnsi="Arial" w:cs="Arial"/>
          <w:color w:val="000000"/>
        </w:rPr>
        <w:t>Nekretnine će biti prodane putem elektroničke javne dražbe nakon odluke suda. Procjena navedenih nekretnina nalazi se u privitku tromjesečnog izvješća. Elaborat procjene nalazi se u privitku</w:t>
      </w:r>
      <w:r w:rsidR="000F49B2">
        <w:rPr>
          <w:rFonts w:ascii="Arial" w:hAnsi="Arial" w:cs="Arial"/>
          <w:color w:val="000000"/>
        </w:rPr>
        <w:t>.</w:t>
      </w:r>
    </w:p>
    <w:p w:rsidRPr="005A7B38" w:rsidR="00023E96" w:rsidP="00023E96" w:rsidRDefault="00023E96" w14:paraId="7CDF8D5A" w14:textId="77777777">
      <w:pPr>
        <w:jc w:val="both"/>
        <w:rPr>
          <w:rFonts w:ascii="Arial" w:hAnsi="Arial" w:cs="Arial"/>
        </w:rPr>
      </w:pPr>
    </w:p>
    <w:p w:rsidRPr="005A7B38" w:rsidR="00023E96" w:rsidP="00023E96" w:rsidRDefault="00EC6F00" w14:paraId="4185451D" w14:textId="511A4620">
      <w:pPr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 xml:space="preserve">Stečajni upravitelj je daje naveo da sporove </w:t>
      </w:r>
      <w:r w:rsidRPr="005A7B38" w:rsidR="00023E96">
        <w:rPr>
          <w:rFonts w:ascii="Arial" w:hAnsi="Arial" w:cs="Arial"/>
          <w:color w:val="000000"/>
        </w:rPr>
        <w:t xml:space="preserve">u kojima je stečajni dužnik tuženik </w:t>
      </w:r>
      <w:r w:rsidRPr="005A7B38" w:rsidR="002C2726">
        <w:rPr>
          <w:rFonts w:ascii="Arial" w:hAnsi="Arial" w:cs="Arial"/>
          <w:color w:val="000000"/>
        </w:rPr>
        <w:t xml:space="preserve">(navedeni su u </w:t>
      </w:r>
      <w:r w:rsidRPr="005A7B38" w:rsidR="00023E96">
        <w:rPr>
          <w:rFonts w:ascii="Arial" w:hAnsi="Arial" w:cs="Arial"/>
          <w:color w:val="000000"/>
        </w:rPr>
        <w:t>zapisniku s izvještajnog ročišta</w:t>
      </w:r>
      <w:r w:rsidRPr="005A7B38" w:rsidR="002C2726">
        <w:rPr>
          <w:rFonts w:ascii="Arial" w:hAnsi="Arial" w:cs="Arial"/>
          <w:color w:val="000000"/>
        </w:rPr>
        <w:t>)</w:t>
      </w:r>
      <w:r w:rsidRPr="005A7B38" w:rsidR="00023E96">
        <w:rPr>
          <w:rFonts w:ascii="Arial" w:hAnsi="Arial" w:cs="Arial"/>
          <w:color w:val="000000"/>
        </w:rPr>
        <w:t xml:space="preserve"> neće nastavljati</w:t>
      </w:r>
      <w:r w:rsidRPr="005A7B38" w:rsidR="002C2726">
        <w:rPr>
          <w:rFonts w:ascii="Arial" w:hAnsi="Arial" w:cs="Arial"/>
          <w:color w:val="000000"/>
        </w:rPr>
        <w:t>. Dalje je naveo da s</w:t>
      </w:r>
      <w:r w:rsidRPr="005A7B38" w:rsidR="00023E96">
        <w:rPr>
          <w:rFonts w:ascii="Arial" w:hAnsi="Arial" w:cs="Arial"/>
          <w:color w:val="000000"/>
        </w:rPr>
        <w:t>tečajni dužnik nema pokretnina u svom vlasništvu</w:t>
      </w:r>
      <w:r w:rsidRPr="005A7B38" w:rsidR="002C2726">
        <w:rPr>
          <w:rFonts w:ascii="Arial" w:hAnsi="Arial" w:cs="Arial"/>
          <w:color w:val="000000"/>
        </w:rPr>
        <w:t xml:space="preserve">, ali je bio </w:t>
      </w:r>
      <w:r w:rsidRPr="005A7B38" w:rsidR="00023E96">
        <w:rPr>
          <w:rFonts w:ascii="Arial" w:hAnsi="Arial" w:cs="Arial"/>
          <w:color w:val="000000"/>
        </w:rPr>
        <w:t>vlasnik vozila prema Uvjerenju o vlasništvu vozila Stanice za tehnički pregled vozila Koprivnica</w:t>
      </w:r>
      <w:r w:rsidRPr="005A7B38" w:rsidR="002368AC">
        <w:rPr>
          <w:rFonts w:ascii="Arial" w:hAnsi="Arial" w:cs="Arial"/>
          <w:color w:val="000000"/>
        </w:rPr>
        <w:t xml:space="preserve"> od 5. veljače 2024., dostavljenim</w:t>
      </w:r>
      <w:r w:rsidRPr="005A7B38" w:rsidR="00023E96">
        <w:rPr>
          <w:rFonts w:ascii="Arial" w:hAnsi="Arial" w:cs="Arial"/>
          <w:color w:val="000000"/>
        </w:rPr>
        <w:t xml:space="preserve"> u privitku izvješća</w:t>
      </w:r>
      <w:r w:rsidRPr="005A7B38" w:rsidR="002368AC">
        <w:rPr>
          <w:rFonts w:ascii="Arial" w:hAnsi="Arial" w:cs="Arial"/>
          <w:color w:val="000000"/>
        </w:rPr>
        <w:t xml:space="preserve"> (Uvjerenje list 4007-4008)</w:t>
      </w:r>
      <w:r w:rsidRPr="005A7B38" w:rsidR="00693FE3">
        <w:rPr>
          <w:rFonts w:ascii="Arial" w:hAnsi="Arial" w:cs="Arial"/>
          <w:color w:val="000000"/>
        </w:rPr>
        <w:t>. Pojasnio je da je s</w:t>
      </w:r>
      <w:r w:rsidRPr="005A7B38" w:rsidR="00023E96">
        <w:rPr>
          <w:rFonts w:ascii="Arial" w:hAnsi="Arial" w:cs="Arial"/>
          <w:color w:val="000000"/>
        </w:rPr>
        <w:t xml:space="preserve"> tog popisa 7 vozila je prodano i za njih su izdati pravovaljani računi , koji se također nalaze u privitku ovog izvješća, dok su ostala vozila prodana u otpadno željezo prema izjavi bivšeg zakonskog zastupnika. Treba napomenuti da su sva vozila odjavljena nekoliko godina prije otvaranja stečaja i da na njima nema tereta.</w:t>
      </w:r>
    </w:p>
    <w:p w:rsidRPr="005A7B38" w:rsidR="00693FE3" w:rsidP="00023E96" w:rsidRDefault="00693FE3" w14:paraId="78010F57" w14:textId="5BB67504">
      <w:pPr>
        <w:jc w:val="both"/>
        <w:rPr>
          <w:rFonts w:ascii="Arial" w:hAnsi="Arial" w:cs="Arial"/>
          <w:color w:val="000000"/>
        </w:rPr>
      </w:pPr>
    </w:p>
    <w:p w:rsidRPr="00517973" w:rsidR="00517973" w:rsidP="00DC4D2F" w:rsidRDefault="00DC4D2F" w14:paraId="02D9CD37" w14:textId="77777777">
      <w:pPr>
        <w:jc w:val="both"/>
        <w:rPr>
          <w:rFonts w:ascii="Arial" w:hAnsi="Arial" w:cs="Arial"/>
          <w:color w:val="000000"/>
        </w:rPr>
      </w:pPr>
      <w:r w:rsidRPr="005A7B38">
        <w:rPr>
          <w:rFonts w:ascii="Arial" w:hAnsi="Arial" w:cs="Arial"/>
          <w:color w:val="000000"/>
        </w:rPr>
        <w:t xml:space="preserve">U odnosu na nekretnine stečajnog dužnika, stečajni upravitelj navodi da je stečajni </w:t>
      </w:r>
      <w:r w:rsidRPr="00517973">
        <w:rPr>
          <w:rFonts w:ascii="Arial" w:hAnsi="Arial" w:cs="Arial"/>
          <w:color w:val="000000"/>
        </w:rPr>
        <w:t>dužni</w:t>
      </w:r>
      <w:r w:rsidRPr="00517973" w:rsidR="00517973">
        <w:rPr>
          <w:rFonts w:ascii="Arial" w:hAnsi="Arial" w:cs="Arial"/>
          <w:color w:val="000000"/>
        </w:rPr>
        <w:t>k vlasnik nekretnina upisanih u:</w:t>
      </w:r>
    </w:p>
    <w:p w:rsidR="00517973" w:rsidP="00DC4D2F" w:rsidRDefault="00517973" w14:paraId="38F0865A" w14:textId="77777777">
      <w:pPr>
        <w:jc w:val="both"/>
        <w:rPr>
          <w:rFonts w:ascii="Arial" w:hAnsi="Arial" w:cs="Arial"/>
          <w:color w:val="000000"/>
        </w:rPr>
      </w:pPr>
    </w:p>
    <w:p w:rsidRPr="00517973" w:rsidR="00DC4D2F" w:rsidP="00DC4D2F" w:rsidRDefault="00517973" w14:paraId="318CCA65" w14:textId="1D43B8B2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ab/>
      </w:r>
      <w:r w:rsidRPr="00517973" w:rsidR="00DC4D2F">
        <w:rPr>
          <w:rFonts w:ascii="Arial" w:hAnsi="Arial" w:cs="Arial"/>
          <w:color w:val="000000"/>
        </w:rPr>
        <w:t>Općinskom građanskom sudu u Zagrebu, zemljišno knjižni odjel Zagreb i to:</w:t>
      </w:r>
    </w:p>
    <w:p w:rsidRPr="00517973" w:rsidR="00DC4D2F" w:rsidP="00DC4D2F" w:rsidRDefault="00DC4D2F" w14:paraId="0E399FB1" w14:textId="77777777">
      <w:pPr>
        <w:jc w:val="both"/>
        <w:rPr>
          <w:rFonts w:ascii="Arial" w:hAnsi="Arial" w:cs="Arial"/>
          <w:color w:val="000000"/>
        </w:rPr>
      </w:pPr>
    </w:p>
    <w:p w:rsidRPr="00517973" w:rsidR="00DC4D2F" w:rsidP="00517973" w:rsidRDefault="00DC4D2F" w14:paraId="0E4EC842" w14:textId="06DA99DD">
      <w:pPr>
        <w:pStyle w:val="Odlomakpopisa"/>
        <w:numPr>
          <w:ilvl w:val="0"/>
          <w:numId w:val="17"/>
        </w:numPr>
        <w:rPr>
          <w:rFonts w:ascii="Arial" w:hAnsi="Arial" w:cs="Arial"/>
          <w:color w:val="000000"/>
        </w:rPr>
      </w:pPr>
      <w:r w:rsidRPr="00517973">
        <w:rPr>
          <w:rFonts w:ascii="Arial" w:hAnsi="Arial" w:cs="Arial"/>
          <w:color w:val="000000"/>
        </w:rPr>
        <w:t>zk.ul. 108053, k.o. Grad Z</w:t>
      </w:r>
      <w:r w:rsidRPr="00517973" w:rsidR="005A7B38">
        <w:rPr>
          <w:rFonts w:ascii="Arial" w:hAnsi="Arial" w:cs="Arial"/>
          <w:color w:val="000000"/>
        </w:rPr>
        <w:t>agreb, etažno vlasništvo (E-1)- u odnosu na koje je 11. travnja 2024. doneseno rješenje o prodaji a danas održano ročište radi utvrđenja vrijednosti te nekretnine;</w:t>
      </w:r>
    </w:p>
    <w:p w:rsidRPr="00517973" w:rsidR="005A7B38" w:rsidP="00DC4D2F" w:rsidRDefault="005A7B38" w14:paraId="780D2A7C" w14:textId="77777777">
      <w:pPr>
        <w:rPr>
          <w:rFonts w:ascii="Arial" w:hAnsi="Arial" w:cs="Arial"/>
          <w:color w:val="000000"/>
        </w:rPr>
      </w:pPr>
    </w:p>
    <w:p w:rsidRPr="00E2475C" w:rsidR="00533EF2" w:rsidP="00517973" w:rsidRDefault="00533EF2" w14:paraId="584A75C1" w14:textId="4373EBBC">
      <w:pPr>
        <w:pStyle w:val="Odlomakpopisa"/>
        <w:numPr>
          <w:ilvl w:val="0"/>
          <w:numId w:val="17"/>
        </w:numPr>
        <w:rPr>
          <w:rFonts w:ascii="Arial" w:hAnsi="Arial" w:cs="Arial"/>
          <w:color w:val="000000"/>
        </w:rPr>
      </w:pPr>
      <w:r w:rsidRPr="00E2475C">
        <w:rPr>
          <w:rFonts w:ascii="Arial" w:hAnsi="Arial" w:cs="Arial"/>
          <w:color w:val="000000"/>
        </w:rPr>
        <w:t>zk.ul. 6293, k.o. Šestine- u odnosu na koju je predložen</w:t>
      </w:r>
      <w:r w:rsidRPr="00E2475C" w:rsidR="00517973">
        <w:rPr>
          <w:rFonts w:ascii="Arial" w:hAnsi="Arial" w:cs="Arial"/>
          <w:color w:val="000000"/>
        </w:rPr>
        <w:t>o</w:t>
      </w:r>
      <w:r w:rsidRPr="00E2475C">
        <w:rPr>
          <w:rFonts w:ascii="Arial" w:hAnsi="Arial" w:cs="Arial"/>
          <w:color w:val="000000"/>
        </w:rPr>
        <w:t xml:space="preserve"> pozvati Grad Zagreb na preuzimanje na iznos od 900,00 EUR</w:t>
      </w:r>
    </w:p>
    <w:p w:rsidRPr="00E2475C" w:rsidR="00533EF2" w:rsidP="00533EF2" w:rsidRDefault="00533EF2" w14:paraId="4353063A" w14:textId="77777777">
      <w:pPr>
        <w:rPr>
          <w:rFonts w:ascii="Arial" w:hAnsi="Arial" w:cs="Arial"/>
          <w:color w:val="000000"/>
        </w:rPr>
      </w:pPr>
    </w:p>
    <w:p w:rsidRPr="00E2475C" w:rsidR="00DC4D2F" w:rsidP="00DC4D2F" w:rsidRDefault="00517973" w14:paraId="4EC8EDEF" w14:textId="6F523207">
      <w:pPr>
        <w:rPr>
          <w:rFonts w:ascii="Arial" w:hAnsi="Arial" w:cs="Arial"/>
          <w:color w:val="000000"/>
        </w:rPr>
      </w:pPr>
      <w:r w:rsidRPr="00E2475C">
        <w:rPr>
          <w:rFonts w:ascii="Arial" w:hAnsi="Arial" w:cs="Arial"/>
          <w:color w:val="000000"/>
        </w:rPr>
        <w:t>II</w:t>
      </w:r>
      <w:r w:rsidRPr="00E2475C">
        <w:rPr>
          <w:rFonts w:ascii="Arial" w:hAnsi="Arial" w:cs="Arial"/>
          <w:color w:val="000000"/>
        </w:rPr>
        <w:tab/>
      </w:r>
      <w:r w:rsidRPr="00E2475C" w:rsidR="00DC4D2F">
        <w:rPr>
          <w:rFonts w:ascii="Arial" w:hAnsi="Arial" w:cs="Arial"/>
          <w:color w:val="000000"/>
        </w:rPr>
        <w:t>Općinskom sudu u Novom Zagrebu, zemljišno knjižni odjel Novi Zagreb i to:</w:t>
      </w:r>
    </w:p>
    <w:p w:rsidRPr="00E2475C" w:rsidR="00DC4D2F" w:rsidP="00DC4D2F" w:rsidRDefault="00DC4D2F" w14:paraId="0D5CB62E" w14:textId="25237FEC">
      <w:pPr>
        <w:rPr>
          <w:rFonts w:ascii="Arial" w:hAnsi="Arial" w:cs="Arial"/>
          <w:color w:val="000000"/>
        </w:rPr>
      </w:pPr>
    </w:p>
    <w:p w:rsidRPr="005D6D01" w:rsidR="00CB3397" w:rsidP="00CB3397" w:rsidRDefault="00CB3397" w14:paraId="7345DA0E" w14:textId="152A50EA">
      <w:pPr>
        <w:pStyle w:val="Odlomakpopisa"/>
        <w:numPr>
          <w:ilvl w:val="0"/>
          <w:numId w:val="18"/>
        </w:numPr>
        <w:rPr>
          <w:rFonts w:ascii="Arial" w:hAnsi="Arial" w:cs="Arial"/>
          <w:color w:val="000000"/>
        </w:rPr>
      </w:pPr>
      <w:r w:rsidRPr="00E2475C">
        <w:rPr>
          <w:rFonts w:ascii="Arial" w:hAnsi="Arial" w:cs="Arial"/>
          <w:color w:val="000000"/>
        </w:rPr>
        <w:t xml:space="preserve">zk.ul. 1258 k.o. Jakuševec- u odnosu na koje je 11. travnja 2024. doneseno rješenje o prodaji a danas održano ročište radi utvrđenja vrijednosti te </w:t>
      </w:r>
      <w:r w:rsidRPr="005D6D01">
        <w:rPr>
          <w:rFonts w:ascii="Arial" w:hAnsi="Arial" w:cs="Arial"/>
          <w:color w:val="000000"/>
        </w:rPr>
        <w:t>nekretnine;</w:t>
      </w:r>
    </w:p>
    <w:p w:rsidRPr="005D6D01" w:rsidR="00CB3397" w:rsidP="00683AD2" w:rsidRDefault="00CB3397" w14:paraId="26B5CA6F" w14:textId="05508C33">
      <w:pPr>
        <w:pStyle w:val="Odlomakpopisa"/>
        <w:numPr>
          <w:ilvl w:val="0"/>
          <w:numId w:val="18"/>
        </w:numPr>
        <w:rPr>
          <w:rFonts w:ascii="Arial" w:hAnsi="Arial" w:cs="Arial"/>
          <w:color w:val="000000"/>
        </w:rPr>
      </w:pPr>
      <w:r w:rsidRPr="005D6D01">
        <w:rPr>
          <w:rFonts w:ascii="Arial" w:hAnsi="Arial" w:cs="Arial"/>
          <w:color w:val="000000"/>
        </w:rPr>
        <w:t>zk.ul. 3081 k.o. Jakuševec- u odnosu na koju se vodi ovršni postupak broj Ovr-134/2023 pred TSZG</w:t>
      </w:r>
    </w:p>
    <w:p w:rsidRPr="005D6D01" w:rsidR="00CB3397" w:rsidP="00CB3397" w:rsidRDefault="00DC4D2F" w14:paraId="396995EB" w14:textId="77777777">
      <w:pPr>
        <w:pStyle w:val="Odlomakpopisa"/>
        <w:numPr>
          <w:ilvl w:val="0"/>
          <w:numId w:val="18"/>
        </w:numPr>
        <w:rPr>
          <w:rFonts w:ascii="Arial" w:hAnsi="Arial" w:cs="Arial"/>
          <w:color w:val="000000"/>
        </w:rPr>
      </w:pPr>
      <w:r w:rsidRPr="005D6D01">
        <w:rPr>
          <w:rFonts w:ascii="Arial" w:hAnsi="Arial" w:cs="Arial"/>
          <w:color w:val="000000"/>
        </w:rPr>
        <w:t xml:space="preserve">zk.ul. 3082 k.o. Jakuševec, </w:t>
      </w:r>
      <w:r w:rsidRPr="005D6D01" w:rsidR="00CB3397">
        <w:rPr>
          <w:rFonts w:ascii="Arial" w:hAnsi="Arial" w:cs="Arial"/>
          <w:color w:val="000000"/>
        </w:rPr>
        <w:t>u odnosu na koju se vodi ovršni postupak broj Ovr-134/2023 pred TSZG</w:t>
      </w:r>
    </w:p>
    <w:p w:rsidRPr="005D6D01" w:rsidR="00E2475C" w:rsidP="00DC4D2F" w:rsidRDefault="00DC4D2F" w14:paraId="6F5B64D4" w14:textId="77777777">
      <w:pPr>
        <w:pStyle w:val="Odlomakpopisa"/>
        <w:numPr>
          <w:ilvl w:val="0"/>
          <w:numId w:val="18"/>
        </w:numPr>
        <w:rPr>
          <w:rFonts w:ascii="Arial" w:hAnsi="Arial" w:cs="Arial"/>
          <w:color w:val="000000"/>
        </w:rPr>
      </w:pPr>
      <w:r w:rsidRPr="005D6D01">
        <w:rPr>
          <w:rFonts w:ascii="Arial" w:hAnsi="Arial" w:cs="Arial"/>
          <w:color w:val="000000"/>
        </w:rPr>
        <w:t xml:space="preserve">zk.ul. 3382 k.o. Jakuševec, </w:t>
      </w:r>
      <w:r w:rsidRPr="005D6D01" w:rsidR="00E2475C">
        <w:rPr>
          <w:rFonts w:ascii="Arial" w:hAnsi="Arial" w:cs="Arial"/>
          <w:color w:val="000000"/>
        </w:rPr>
        <w:t>u odnosu na koju se vodi ovršni postupak broj Ovr-134/2023 pred TSZG</w:t>
      </w:r>
    </w:p>
    <w:p w:rsidRPr="005D6D01" w:rsidR="00E2475C" w:rsidP="00E2475C" w:rsidRDefault="00E2475C" w14:paraId="609D333C" w14:textId="77777777">
      <w:pPr>
        <w:rPr>
          <w:rFonts w:ascii="Arial" w:hAnsi="Arial" w:cs="Arial"/>
          <w:color w:val="000000"/>
        </w:rPr>
      </w:pPr>
    </w:p>
    <w:p w:rsidRPr="005D6D01" w:rsidR="00023E96" w:rsidP="00E2475C" w:rsidRDefault="00DC4D2F" w14:paraId="30B94819" w14:textId="1BCDB9BF">
      <w:pPr>
        <w:ind w:firstLine="360"/>
        <w:rPr>
          <w:rFonts w:ascii="Arial" w:hAnsi="Arial" w:cs="Arial"/>
          <w:color w:val="000000"/>
        </w:rPr>
      </w:pPr>
      <w:r w:rsidRPr="005D6D01">
        <w:rPr>
          <w:rFonts w:ascii="Arial" w:hAnsi="Arial" w:cs="Arial"/>
          <w:color w:val="000000"/>
        </w:rPr>
        <w:t>Sve navedene nekretnine opterećene su razlučnim pravima</w:t>
      </w:r>
      <w:r w:rsidRPr="005D6D01" w:rsidR="00E2475C">
        <w:rPr>
          <w:rFonts w:ascii="Arial" w:hAnsi="Arial" w:cs="Arial"/>
          <w:color w:val="000000"/>
        </w:rPr>
        <w:t>.</w:t>
      </w:r>
    </w:p>
    <w:p w:rsidR="00023E96" w:rsidP="00023E96" w:rsidRDefault="00023E96" w14:paraId="4F0FA366" w14:textId="7892031C">
      <w:pPr>
        <w:rPr>
          <w:rFonts w:ascii="Arial" w:hAnsi="Arial" w:cs="Arial"/>
        </w:rPr>
      </w:pPr>
    </w:p>
    <w:p w:rsidR="00E829E2" w:rsidP="00023E96" w:rsidRDefault="00E829E2" w14:paraId="148E4F85" w14:textId="6EFC4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stečajni upravitelj dostavio podnesak odvjetnika Mire Dragovića od 28. veljače 2024. u kojem je sačinjena analiza postupaka u kojemu je stečajni dužnik tužitelj. </w:t>
      </w:r>
    </w:p>
    <w:p w:rsidR="00797E7A" w:rsidP="00744772" w:rsidRDefault="00797E7A" w14:paraId="5E4C4DC7" w14:textId="3050B146">
      <w:pPr>
        <w:jc w:val="both"/>
        <w:rPr>
          <w:rFonts w:ascii="Arial" w:hAnsi="Arial" w:cs="Arial"/>
        </w:rPr>
      </w:pPr>
    </w:p>
    <w:p w:rsidR="00797E7A" w:rsidP="00744772" w:rsidRDefault="00797E7A" w14:paraId="22AD8613" w14:textId="150E42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odnosu na predmet TS Zadar Povrv-585/18 odvjetnik je naveo da je predmet u završnoj fazi, </w:t>
      </w:r>
      <w:r w:rsidR="0036120D">
        <w:rPr>
          <w:rFonts w:ascii="Arial" w:hAnsi="Arial" w:cs="Arial"/>
        </w:rPr>
        <w:t>u predmetu je izvedeno vještačenje te je utvrđeno da je stvarana vrij</w:t>
      </w:r>
      <w:r w:rsidR="00744772">
        <w:rPr>
          <w:rFonts w:ascii="Arial" w:hAnsi="Arial" w:cs="Arial"/>
        </w:rPr>
        <w:t xml:space="preserve">ednost radova veća od isplaćene, </w:t>
      </w:r>
      <w:r>
        <w:rPr>
          <w:rFonts w:ascii="Arial" w:hAnsi="Arial" w:cs="Arial"/>
        </w:rPr>
        <w:t xml:space="preserve">da je potrebno dopunski saslušati građevinskog vještaka na okolnost jesu li određeni radovi izvršeni po drugom izvođaču radi utvrđivanja činjenice rad li se u ugovoru po principu ključ u ruke. </w:t>
      </w:r>
      <w:r w:rsidR="0036120D">
        <w:rPr>
          <w:rFonts w:ascii="Arial" w:hAnsi="Arial" w:cs="Arial"/>
        </w:rPr>
        <w:t>U ovome času nije mogao dati procjenu uspjeha u sporu</w:t>
      </w:r>
      <w:r w:rsidR="00744772">
        <w:rPr>
          <w:rFonts w:ascii="Arial" w:hAnsi="Arial" w:cs="Arial"/>
        </w:rPr>
        <w:t>.</w:t>
      </w:r>
      <w:r w:rsidR="00A04E4B">
        <w:rPr>
          <w:rFonts w:ascii="Arial" w:hAnsi="Arial" w:cs="Arial"/>
        </w:rPr>
        <w:t xml:space="preserve"> Stečajni upravitelj predlaže pozvati vjerovnika na prethodno </w:t>
      </w:r>
      <w:r w:rsidR="0082390B">
        <w:rPr>
          <w:rFonts w:ascii="Arial" w:hAnsi="Arial" w:cs="Arial"/>
        </w:rPr>
        <w:t>predujmiti</w:t>
      </w:r>
      <w:r w:rsidR="00A04E4B">
        <w:rPr>
          <w:rFonts w:ascii="Arial" w:hAnsi="Arial" w:cs="Arial"/>
        </w:rPr>
        <w:t xml:space="preserve"> troškova u iznosu od 35.876,00 + PDV</w:t>
      </w:r>
      <w:r w:rsidR="001F60C3">
        <w:rPr>
          <w:rFonts w:ascii="Arial" w:hAnsi="Arial" w:cs="Arial"/>
        </w:rPr>
        <w:t>.</w:t>
      </w:r>
    </w:p>
    <w:p w:rsidR="001F60C3" w:rsidP="00744772" w:rsidRDefault="001F60C3" w14:paraId="74A9C4C0" w14:textId="2FEDFBE7">
      <w:pPr>
        <w:jc w:val="both"/>
        <w:rPr>
          <w:rFonts w:ascii="Arial" w:hAnsi="Arial" w:cs="Arial"/>
        </w:rPr>
      </w:pPr>
    </w:p>
    <w:p w:rsidR="001F60C3" w:rsidP="00744772" w:rsidRDefault="001F60C3" w14:paraId="57E59406" w14:textId="4313E3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INA d.d. postavlja upit stečajnom upravitelju je li u procijenjenim troškovima uključen i trošak nastao prije otvaranja stečajnog postupka, a stečajni upravitelj odgovara da je. Na daljnji upit je li trošak nastao prije otvaranja stečajnog postupka prijavljen u stečajni postupka, stečajni upravitelj odgovara da nije. Pun. vjerovnika INA d.d. smatra da u tom dijelu treba revidirati procjenu odvjetnika budući da jedna pravila vrijede za troškove nastale prije otvaranja stečajnog postupka, a druga za one nastale po njegovom otvaranju.</w:t>
      </w:r>
    </w:p>
    <w:p w:rsidR="00744772" w:rsidP="00744772" w:rsidRDefault="00744772" w14:paraId="355BCDDB" w14:textId="1DF52586">
      <w:pPr>
        <w:jc w:val="both"/>
        <w:rPr>
          <w:rFonts w:ascii="Arial" w:hAnsi="Arial" w:cs="Arial"/>
        </w:rPr>
      </w:pPr>
    </w:p>
    <w:p w:rsidR="00A04E4B" w:rsidP="00A04E4B" w:rsidRDefault="00744772" w14:paraId="3638CE44" w14:textId="3227A3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odnosu na predmet TS Zadar P-272/17 odvjetnik je naveo da ključnim smatra izvesti </w:t>
      </w:r>
      <w:r w:rsidR="001C7CB8">
        <w:rPr>
          <w:rFonts w:ascii="Arial" w:hAnsi="Arial" w:cs="Arial"/>
        </w:rPr>
        <w:t>građevinsko</w:t>
      </w:r>
      <w:r>
        <w:rPr>
          <w:rFonts w:ascii="Arial" w:hAnsi="Arial" w:cs="Arial"/>
        </w:rPr>
        <w:t xml:space="preserve"> vještačenje, da u ovom času tužitelj ne stoji najbolje u predmetu sve radi iskaza nadzornog inženjera i njegovog pomoćnika iz kojih proizlazi da je </w:t>
      </w:r>
      <w:r w:rsidR="001C7CB8">
        <w:rPr>
          <w:rFonts w:ascii="Arial" w:hAnsi="Arial" w:cs="Arial"/>
        </w:rPr>
        <w:lastRenderedPageBreak/>
        <w:t>stečajni</w:t>
      </w:r>
      <w:r>
        <w:rPr>
          <w:rFonts w:ascii="Arial" w:hAnsi="Arial" w:cs="Arial"/>
        </w:rPr>
        <w:t xml:space="preserve"> dužnik kao tužitelj kasnio s radovima pa da produžene režije su samo manjim dijelom uzorkovane postupanje tuženika</w:t>
      </w:r>
      <w:r w:rsidR="00EB0E77">
        <w:rPr>
          <w:rFonts w:ascii="Arial" w:hAnsi="Arial" w:cs="Arial"/>
        </w:rPr>
        <w:t xml:space="preserve"> (list 3881-3883 spisa)</w:t>
      </w:r>
      <w:r>
        <w:rPr>
          <w:rFonts w:ascii="Arial" w:hAnsi="Arial" w:cs="Arial"/>
        </w:rPr>
        <w:t xml:space="preserve">. </w:t>
      </w:r>
      <w:r w:rsidR="00A04E4B">
        <w:rPr>
          <w:rFonts w:ascii="Arial" w:hAnsi="Arial" w:cs="Arial"/>
        </w:rPr>
        <w:t xml:space="preserve">Stečajni upravitelj predlaže pozvati vjerovnika na prethodno </w:t>
      </w:r>
      <w:r w:rsidR="0082390B">
        <w:rPr>
          <w:rFonts w:ascii="Arial" w:hAnsi="Arial" w:cs="Arial"/>
        </w:rPr>
        <w:t>predujmiti</w:t>
      </w:r>
      <w:r w:rsidR="00A04E4B">
        <w:rPr>
          <w:rFonts w:ascii="Arial" w:hAnsi="Arial" w:cs="Arial"/>
        </w:rPr>
        <w:t xml:space="preserve"> troškova u iznosu od 8.290,00 + PDV</w:t>
      </w:r>
    </w:p>
    <w:p w:rsidR="005823FE" w:rsidP="005823FE" w:rsidRDefault="005823FE" w14:paraId="040E035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INA d.d. postavlja upit stečajnom upravitelju je li u procijenjenim troškovima uključen i trošak nastao prije otvaranja stečajnog postupka, a stečajni upravitelj odgovara da je. Na daljnji upit je li trošak nastao prije otvaranja stečajnog postupka prijavljen u stečajni postupka, stečajni upravitelj odgovara da nije. Pun. vjerovnika INA d.d. smatra da u tom dijelu treba revidirati procjenu odvjetnika budući da jedna pravila vrijede za troškove nastale prije otvaranja stečajnog postupka, a druga za one nastale po njegovom otvaranju.</w:t>
      </w:r>
    </w:p>
    <w:p w:rsidR="001C7CB8" w:rsidP="00744772" w:rsidRDefault="001C7CB8" w14:paraId="4675C1C6" w14:textId="54F375A5">
      <w:pPr>
        <w:jc w:val="both"/>
        <w:rPr>
          <w:rFonts w:ascii="Arial" w:hAnsi="Arial" w:cs="Arial"/>
        </w:rPr>
      </w:pPr>
    </w:p>
    <w:p w:rsidR="001C7CB8" w:rsidP="00744772" w:rsidRDefault="00AD660E" w14:paraId="0CA7D615" w14:textId="37421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odnosu </w:t>
      </w:r>
      <w:r w:rsidR="003072E3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predmet TS Zadar P-155/2022 mišljenje je dao odvjetnik Tomislav Grahovac koji je pak samo analizirao dosadašnje stanje u predmetu bez da je dao procjenu uspjeha u sporu</w:t>
      </w:r>
      <w:r w:rsidR="003072E3">
        <w:rPr>
          <w:rFonts w:ascii="Arial" w:hAnsi="Arial" w:cs="Arial"/>
        </w:rPr>
        <w:t>, ali je naveo i troškove koji će osnovano nastati u slučaju nastavka tog spora</w:t>
      </w:r>
      <w:r w:rsidR="00EB0E77">
        <w:rPr>
          <w:rFonts w:ascii="Arial" w:hAnsi="Arial" w:cs="Arial"/>
        </w:rPr>
        <w:t xml:space="preserve"> (list 3884-3886 spisa)</w:t>
      </w:r>
      <w:r w:rsidR="003072E3">
        <w:rPr>
          <w:rFonts w:ascii="Arial" w:hAnsi="Arial" w:cs="Arial"/>
        </w:rPr>
        <w:t xml:space="preserve">. </w:t>
      </w:r>
      <w:r w:rsidR="00A73BD8">
        <w:rPr>
          <w:rFonts w:ascii="Arial" w:hAnsi="Arial" w:cs="Arial"/>
        </w:rPr>
        <w:t xml:space="preserve">Stečajni upravitelj navodi u odnosu na ovaj postupka da su potencijali troškovi u slučaju gubitka spora 34.084,00 EUR pa stoga predlaže da se vjerovnici pozovu na plaćanje predujma tih troškova na sudski depozit a to u slučaju gubitka spora. </w:t>
      </w:r>
    </w:p>
    <w:p w:rsidR="005823FE" w:rsidP="00744772" w:rsidRDefault="005823FE" w14:paraId="48F9D982" w14:textId="10A011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INA d.d. postavlja upit stečajnom upravitelju je li u procijenjenim troškovima uključen i trošak nastao prije otvaranja stečajnog postupka, a stečajni upravitelj odgovara da je. Na daljnji upit je li trošak nastao prije otvaranja stečajnog postupka prijavljen u stečajni postupka, stečajni upravitelj odgovara da nije. Pun. vjerovnika INA d.d. smatra da u tom dijelu treba revidirati procjenu odvjetnika budući da jedna pravila vrijede za troškove nastale prije otvaranja stečajnog postupka, a druga za one nastale po njegovom otvaranju.</w:t>
      </w:r>
    </w:p>
    <w:p w:rsidR="005823FE" w:rsidP="00744772" w:rsidRDefault="005823FE" w14:paraId="69095426" w14:textId="77777777">
      <w:pPr>
        <w:jc w:val="both"/>
        <w:rPr>
          <w:rFonts w:ascii="Arial" w:hAnsi="Arial" w:cs="Arial"/>
        </w:rPr>
      </w:pPr>
    </w:p>
    <w:p w:rsidR="003072E3" w:rsidP="00744772" w:rsidRDefault="00F66178" w14:paraId="5F4EE6D6" w14:textId="36442F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postupak P-455/2022</w:t>
      </w:r>
      <w:r w:rsidR="00CE4291">
        <w:rPr>
          <w:rFonts w:ascii="Arial" w:hAnsi="Arial" w:cs="Arial"/>
        </w:rPr>
        <w:t>, u kojemu je</w:t>
      </w:r>
      <w:r w:rsidR="004F57C9">
        <w:rPr>
          <w:rFonts w:ascii="Arial" w:hAnsi="Arial" w:cs="Arial"/>
        </w:rPr>
        <w:t xml:space="preserve"> </w:t>
      </w:r>
      <w:r w:rsidR="009717A0">
        <w:rPr>
          <w:rFonts w:ascii="Arial" w:hAnsi="Arial" w:cs="Arial"/>
        </w:rPr>
        <w:t>Zagrebačka banka</w:t>
      </w:r>
      <w:r w:rsidR="004F57C9">
        <w:rPr>
          <w:rFonts w:ascii="Arial" w:hAnsi="Arial" w:cs="Arial"/>
        </w:rPr>
        <w:t xml:space="preserve"> d.d. stranka u sporu</w:t>
      </w:r>
      <w:r>
        <w:rPr>
          <w:rFonts w:ascii="Arial" w:hAnsi="Arial" w:cs="Arial"/>
        </w:rPr>
        <w:t xml:space="preserve"> pred TS Zagreb mišljenje je dao odvjetnik Josip Pintarić </w:t>
      </w:r>
      <w:r w:rsidR="00E7541B">
        <w:rPr>
          <w:rFonts w:ascii="Arial" w:hAnsi="Arial" w:cs="Arial"/>
        </w:rPr>
        <w:t xml:space="preserve">koji je nakon analize spora naveo da ukoliko će sud procjenjivati predmet strogo formalno predviđa da će </w:t>
      </w:r>
      <w:r w:rsidR="004664F6">
        <w:rPr>
          <w:rFonts w:ascii="Arial" w:hAnsi="Arial" w:cs="Arial"/>
        </w:rPr>
        <w:t>stečajni</w:t>
      </w:r>
      <w:r w:rsidR="00E7541B">
        <w:rPr>
          <w:rFonts w:ascii="Arial" w:hAnsi="Arial" w:cs="Arial"/>
        </w:rPr>
        <w:t xml:space="preserve"> dužnik izgubiti parnicu, ali ukoliko bi sud prihvatio zaključak da je banka morala voditi računa o činjenici </w:t>
      </w:r>
      <w:r w:rsidR="004664F6">
        <w:rPr>
          <w:rFonts w:ascii="Arial" w:hAnsi="Arial" w:cs="Arial"/>
        </w:rPr>
        <w:t>dugotrajne</w:t>
      </w:r>
      <w:r w:rsidR="00E7541B">
        <w:rPr>
          <w:rFonts w:ascii="Arial" w:hAnsi="Arial" w:cs="Arial"/>
        </w:rPr>
        <w:t xml:space="preserve"> uspješne i </w:t>
      </w:r>
      <w:r w:rsidR="00AE5F7C">
        <w:rPr>
          <w:rFonts w:ascii="Arial" w:hAnsi="Arial" w:cs="Arial"/>
        </w:rPr>
        <w:t>poslovne</w:t>
      </w:r>
      <w:r w:rsidR="00E7541B">
        <w:rPr>
          <w:rFonts w:ascii="Arial" w:hAnsi="Arial" w:cs="Arial"/>
        </w:rPr>
        <w:t xml:space="preserve"> suradnje tijekom koje je klijent uredno i o dospijeću podmirivao svoj kreditne obveze t</w:t>
      </w:r>
      <w:r w:rsidR="006B38DB">
        <w:rPr>
          <w:rFonts w:ascii="Arial" w:hAnsi="Arial" w:cs="Arial"/>
        </w:rPr>
        <w:t xml:space="preserve">e ih namirio 88%, svjesnosti banke da će prestanak kreditiranja društvo odvesti u stečaj, a da su se subjekti u poslovnom odnosu dužni pridržavati načela </w:t>
      </w:r>
      <w:r w:rsidR="00AE5F7C">
        <w:rPr>
          <w:rFonts w:ascii="Arial" w:hAnsi="Arial" w:cs="Arial"/>
        </w:rPr>
        <w:t>savjesnosti</w:t>
      </w:r>
      <w:r w:rsidR="006B38DB">
        <w:rPr>
          <w:rFonts w:ascii="Arial" w:hAnsi="Arial" w:cs="Arial"/>
        </w:rPr>
        <w:t xml:space="preserve"> i poštenja tada bi sud mogao presuditi u korist tužitelja. </w:t>
      </w:r>
      <w:r w:rsidR="004664F6">
        <w:rPr>
          <w:rFonts w:ascii="Arial" w:hAnsi="Arial" w:cs="Arial"/>
        </w:rPr>
        <w:t xml:space="preserve">Naveo je još u slučaju gubitka spora ne bi potraživao troškove postupka. </w:t>
      </w:r>
      <w:r w:rsidR="009733D1">
        <w:rPr>
          <w:rFonts w:ascii="Arial" w:hAnsi="Arial" w:cs="Arial"/>
        </w:rPr>
        <w:t>Ukoliko bi pak dužnik u sporu uspio pristao bi na 10% iznosa na koji pravo ima stečajni dužnik a odvjetničke</w:t>
      </w:r>
      <w:r w:rsidR="00EB0E77">
        <w:rPr>
          <w:rFonts w:ascii="Arial" w:hAnsi="Arial" w:cs="Arial"/>
        </w:rPr>
        <w:t xml:space="preserve"> troškove namirila bi mu banka (list 9884-9886 spisa).</w:t>
      </w:r>
      <w:r w:rsidR="00687F9A">
        <w:rPr>
          <w:rFonts w:ascii="Arial" w:hAnsi="Arial" w:cs="Arial"/>
        </w:rPr>
        <w:t xml:space="preserve"> Stečajni upravitelj dodaje da se situacija promijenila budući da ga je kolega Pintarić naveo da ipak nije zainteresiran zastupati dužnika u navedenom postupku, zbog neizvjesnosti i očekivane dugotrajnosti postupka. </w:t>
      </w:r>
    </w:p>
    <w:p w:rsidRPr="005D6D01" w:rsidR="00E829E2" w:rsidP="00023E96" w:rsidRDefault="00E829E2" w14:paraId="5C1B1A41" w14:textId="5D520D3F">
      <w:pPr>
        <w:rPr>
          <w:rFonts w:ascii="Arial" w:hAnsi="Arial" w:cs="Arial"/>
        </w:rPr>
      </w:pPr>
    </w:p>
    <w:p w:rsidRPr="005D6D01" w:rsidR="00DD287A" w:rsidP="00DD287A" w:rsidRDefault="00DD287A" w14:paraId="25FC625D" w14:textId="77777777">
      <w:pPr>
        <w:jc w:val="both"/>
        <w:rPr>
          <w:rFonts w:ascii="Arial" w:hAnsi="Arial" w:cs="Arial"/>
        </w:rPr>
      </w:pPr>
      <w:r w:rsidRPr="005D6D01">
        <w:rPr>
          <w:rFonts w:ascii="Arial" w:hAnsi="Arial" w:cs="Arial"/>
        </w:rPr>
        <w:t>Sudac objavljuje da se određeni dnevni red može dopuniti, a po pravilima koja vrijede za donošenje odluka na skupštini vjerovnika.</w:t>
      </w:r>
    </w:p>
    <w:p w:rsidRPr="005D6D01" w:rsidR="00DD287A" w:rsidP="00DD287A" w:rsidRDefault="00DD287A" w14:paraId="5E56493F" w14:textId="77777777">
      <w:pPr>
        <w:jc w:val="both"/>
        <w:rPr>
          <w:rFonts w:ascii="Arial" w:hAnsi="Arial" w:cs="Arial"/>
        </w:rPr>
      </w:pPr>
    </w:p>
    <w:p w:rsidRPr="005D6D01" w:rsidR="00DD287A" w:rsidP="00DD287A" w:rsidRDefault="00DD287A" w14:paraId="2F44F052" w14:textId="77777777">
      <w:pPr>
        <w:jc w:val="both"/>
        <w:rPr>
          <w:rFonts w:ascii="Arial" w:hAnsi="Arial" w:cs="Arial"/>
        </w:rPr>
      </w:pPr>
      <w:r w:rsidRPr="005D6D01">
        <w:rPr>
          <w:rFonts w:ascii="Arial" w:hAnsi="Arial" w:cs="Arial"/>
        </w:rPr>
        <w:t>Pravo sudjelovanja na skupštini vjerovnika imaju svi vjerovnici s pravom odvojenog namirenja, svi stečajni vjerovnici, vjerovnici stečajne mase, stečajni upravitelj.</w:t>
      </w:r>
    </w:p>
    <w:p w:rsidRPr="005D6D01" w:rsidR="00DD287A" w:rsidP="00DD287A" w:rsidRDefault="00DD287A" w14:paraId="02C44BFD" w14:textId="77777777">
      <w:pPr>
        <w:jc w:val="both"/>
        <w:rPr>
          <w:rFonts w:ascii="Arial" w:hAnsi="Arial" w:cs="Arial"/>
        </w:rPr>
      </w:pPr>
    </w:p>
    <w:p w:rsidRPr="004F57C9" w:rsidR="00DD287A" w:rsidP="00DD287A" w:rsidRDefault="00DD287A" w14:paraId="3FA3E65A" w14:textId="77777777">
      <w:pPr>
        <w:jc w:val="both"/>
        <w:rPr>
          <w:rFonts w:ascii="Arial" w:hAnsi="Arial" w:cs="Arial"/>
        </w:rPr>
      </w:pPr>
      <w:r w:rsidRPr="004F57C9">
        <w:rPr>
          <w:rFonts w:ascii="Arial" w:hAnsi="Arial" w:cs="Arial"/>
        </w:rPr>
        <w:t>Ročište je javno.</w:t>
      </w:r>
    </w:p>
    <w:p w:rsidRPr="004F57C9" w:rsidR="00DD287A" w:rsidP="00DD287A" w:rsidRDefault="00DD287A" w14:paraId="0DC8E271" w14:textId="77777777">
      <w:pPr>
        <w:jc w:val="both"/>
        <w:rPr>
          <w:rFonts w:ascii="Arial" w:hAnsi="Arial" w:cs="Arial"/>
        </w:rPr>
      </w:pPr>
    </w:p>
    <w:p w:rsidR="00260466" w:rsidP="00DD287A" w:rsidRDefault="00260466" w14:paraId="6AFD0871" w14:textId="0E871F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Stečajni vjerovnici suglasno na ročištu navode da je potrebno revidirati procjenu odvjetnika za postupke u tijeku, i to u dijelu </w:t>
      </w:r>
      <w:r w:rsidR="00D1775D">
        <w:rPr>
          <w:rFonts w:ascii="Arial" w:hAnsi="Arial" w:cs="Arial"/>
        </w:rPr>
        <w:t>predvidivih</w:t>
      </w:r>
      <w:r>
        <w:rPr>
          <w:rFonts w:ascii="Arial" w:hAnsi="Arial" w:cs="Arial"/>
        </w:rPr>
        <w:t xml:space="preserve"> troškova koji će </w:t>
      </w:r>
      <w:r w:rsidR="00D1775D">
        <w:rPr>
          <w:rFonts w:ascii="Arial" w:hAnsi="Arial" w:cs="Arial"/>
        </w:rPr>
        <w:t>eventualno</w:t>
      </w:r>
      <w:r>
        <w:rPr>
          <w:rFonts w:ascii="Arial" w:hAnsi="Arial" w:cs="Arial"/>
        </w:rPr>
        <w:t xml:space="preserve"> nastati u slučaju gubitka dužnika u sporu na način da se </w:t>
      </w:r>
      <w:r w:rsidR="00D1775D">
        <w:rPr>
          <w:rFonts w:ascii="Arial" w:hAnsi="Arial" w:cs="Arial"/>
        </w:rPr>
        <w:t>precizno</w:t>
      </w:r>
      <w:r>
        <w:rPr>
          <w:rFonts w:ascii="Arial" w:hAnsi="Arial" w:cs="Arial"/>
        </w:rPr>
        <w:t xml:space="preserve"> pobrojen </w:t>
      </w:r>
      <w:r w:rsidR="00D1775D">
        <w:rPr>
          <w:rFonts w:ascii="Arial" w:hAnsi="Arial" w:cs="Arial"/>
        </w:rPr>
        <w:t>predvide</w:t>
      </w:r>
      <w:r>
        <w:rPr>
          <w:rFonts w:ascii="Arial" w:hAnsi="Arial" w:cs="Arial"/>
        </w:rPr>
        <w:t xml:space="preserve"> radnje i njihovi iznosi, vodeći se time da na troškove nastale do otvaranja stečajnog postupka a koji nisu prijavljeni u </w:t>
      </w:r>
      <w:r w:rsidR="00D1775D">
        <w:rPr>
          <w:rFonts w:ascii="Arial" w:hAnsi="Arial" w:cs="Arial"/>
        </w:rPr>
        <w:t>stečajnom</w:t>
      </w:r>
      <w:r>
        <w:rPr>
          <w:rFonts w:ascii="Arial" w:hAnsi="Arial" w:cs="Arial"/>
        </w:rPr>
        <w:t xml:space="preserve"> postupku stečajni vjerovnik nema na njih pravo. </w:t>
      </w:r>
    </w:p>
    <w:p w:rsidR="001D6A19" w:rsidP="00DD287A" w:rsidRDefault="001D6A19" w14:paraId="2A22F448" w14:textId="4257D414">
      <w:pPr>
        <w:jc w:val="both"/>
        <w:rPr>
          <w:rFonts w:ascii="Arial" w:hAnsi="Arial" w:cs="Arial"/>
        </w:rPr>
      </w:pPr>
    </w:p>
    <w:p w:rsidR="001D6A19" w:rsidP="00DD287A" w:rsidRDefault="001D6A19" w14:paraId="0B5ADA94" w14:textId="568A8F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Zbog navedenog stečajni vjerovnici predlažu odgoditi ročište z</w:t>
      </w:r>
      <w:r w:rsidR="00D1775D">
        <w:rPr>
          <w:rFonts w:ascii="Arial" w:hAnsi="Arial" w:cs="Arial"/>
        </w:rPr>
        <w:t>a glasovanje o današnjem dnevnom</w:t>
      </w:r>
      <w:r>
        <w:rPr>
          <w:rFonts w:ascii="Arial" w:hAnsi="Arial" w:cs="Arial"/>
        </w:rPr>
        <w:t xml:space="preserve"> redu.</w:t>
      </w:r>
    </w:p>
    <w:p w:rsidR="001D6A19" w:rsidP="00DD287A" w:rsidRDefault="001D6A19" w14:paraId="3A797657" w14:textId="77777777">
      <w:pPr>
        <w:jc w:val="both"/>
        <w:rPr>
          <w:rFonts w:ascii="Arial" w:hAnsi="Arial" w:cs="Arial"/>
        </w:rPr>
      </w:pPr>
    </w:p>
    <w:p w:rsidRPr="00D20FDB" w:rsidR="00D20FDB" w:rsidP="00D20FDB" w:rsidRDefault="00D20FDB" w14:paraId="4A106020" w14:textId="5B6D2679">
      <w:pPr>
        <w:ind w:firstLine="360"/>
        <w:jc w:val="both"/>
        <w:rPr>
          <w:rFonts w:ascii="Arial" w:hAnsi="Arial" w:cs="Arial"/>
        </w:rPr>
      </w:pPr>
      <w:r w:rsidRPr="00D20FDB">
        <w:rPr>
          <w:rFonts w:ascii="Arial" w:hAnsi="Arial" w:cs="Arial"/>
        </w:rPr>
        <w:t>Sud donosi</w:t>
      </w:r>
    </w:p>
    <w:p w:rsidRPr="00D20FDB" w:rsidR="00D20FDB" w:rsidP="00D20FDB" w:rsidRDefault="00D20FDB" w14:paraId="0569E5F9" w14:textId="357F2A88">
      <w:pPr>
        <w:ind w:firstLine="360"/>
        <w:jc w:val="both"/>
        <w:rPr>
          <w:rFonts w:ascii="Arial" w:hAnsi="Arial" w:cs="Arial"/>
        </w:rPr>
      </w:pPr>
      <w:r w:rsidRPr="00D20FDB">
        <w:rPr>
          <w:rFonts w:ascii="Arial" w:hAnsi="Arial" w:cs="Arial"/>
        </w:rPr>
        <w:tab/>
      </w:r>
      <w:r w:rsidRPr="00D20FDB">
        <w:rPr>
          <w:rFonts w:ascii="Arial" w:hAnsi="Arial" w:cs="Arial"/>
        </w:rPr>
        <w:tab/>
      </w:r>
      <w:r w:rsidRPr="00D20FDB">
        <w:rPr>
          <w:rFonts w:ascii="Arial" w:hAnsi="Arial" w:cs="Arial"/>
        </w:rPr>
        <w:tab/>
      </w:r>
      <w:r w:rsidRPr="00D20FDB">
        <w:rPr>
          <w:rFonts w:ascii="Arial" w:hAnsi="Arial" w:cs="Arial"/>
        </w:rPr>
        <w:tab/>
      </w:r>
      <w:r w:rsidRPr="00D20FDB">
        <w:rPr>
          <w:rFonts w:ascii="Arial" w:hAnsi="Arial" w:cs="Arial"/>
        </w:rPr>
        <w:tab/>
      </w:r>
      <w:r w:rsidRPr="00D20FDB">
        <w:rPr>
          <w:rFonts w:ascii="Arial" w:hAnsi="Arial" w:cs="Arial"/>
        </w:rPr>
        <w:tab/>
        <w:t>zaključak</w:t>
      </w:r>
    </w:p>
    <w:p w:rsidRPr="00D20FDB" w:rsidR="00D20FDB" w:rsidP="00D20FDB" w:rsidRDefault="00D20FDB" w14:paraId="6A8F6710" w14:textId="1A71D1D7">
      <w:pPr>
        <w:ind w:firstLine="360"/>
        <w:jc w:val="both"/>
        <w:rPr>
          <w:rFonts w:ascii="Arial" w:hAnsi="Arial" w:cs="Arial"/>
        </w:rPr>
      </w:pPr>
    </w:p>
    <w:p w:rsidR="00D20FDB" w:rsidP="00D20FDB" w:rsidRDefault="00D20FDB" w14:paraId="1B8BF6B4" w14:textId="3E6FC9C6">
      <w:pPr>
        <w:ind w:firstLine="360"/>
        <w:jc w:val="both"/>
        <w:rPr>
          <w:rFonts w:ascii="Arial" w:hAnsi="Arial" w:cs="Arial"/>
        </w:rPr>
      </w:pPr>
      <w:r w:rsidRPr="00D20FDB">
        <w:rPr>
          <w:rFonts w:ascii="Arial" w:hAnsi="Arial" w:cs="Arial"/>
        </w:rPr>
        <w:t>Nalaže se stečajnom upravitelju u roku od 30 dana pribaviti minimalno tri ponude različitih odvjetnika zainteresiranih za zastupanje dužnika u postupku pred TSZG P-455/2022.</w:t>
      </w:r>
    </w:p>
    <w:p w:rsidR="00D1775D" w:rsidP="00D20FDB" w:rsidRDefault="00D1775D" w14:paraId="619C87D8" w14:textId="4D145E48">
      <w:pPr>
        <w:ind w:firstLine="360"/>
        <w:jc w:val="both"/>
        <w:rPr>
          <w:rFonts w:ascii="Arial" w:hAnsi="Arial" w:cs="Arial"/>
        </w:rPr>
      </w:pPr>
    </w:p>
    <w:p w:rsidRPr="00D20FDB" w:rsidR="00D1775D" w:rsidP="00D20FDB" w:rsidRDefault="00D1775D" w14:paraId="2171D0D1" w14:textId="77777777">
      <w:pPr>
        <w:ind w:firstLine="360"/>
        <w:jc w:val="both"/>
        <w:rPr>
          <w:rFonts w:ascii="Arial" w:hAnsi="Arial" w:cs="Arial"/>
        </w:rPr>
      </w:pPr>
    </w:p>
    <w:p w:rsidRPr="001D6A19" w:rsidR="008E4C74" w:rsidP="009C0345" w:rsidRDefault="008E4C74" w14:paraId="10D146E3" w14:textId="77777777">
      <w:pPr>
        <w:jc w:val="both"/>
        <w:rPr>
          <w:rFonts w:ascii="Arial" w:hAnsi="Arial" w:cs="Arial"/>
        </w:rPr>
      </w:pPr>
    </w:p>
    <w:p w:rsidRPr="001D6A19" w:rsidR="000B61D4" w:rsidP="00D1775D" w:rsidRDefault="00C70F65" w14:paraId="47992C3C" w14:textId="7ADCEEDC">
      <w:pPr>
        <w:jc w:val="center"/>
        <w:rPr>
          <w:rFonts w:ascii="Arial" w:hAnsi="Arial" w:cs="Arial"/>
        </w:rPr>
      </w:pPr>
      <w:r w:rsidRPr="001D6A19">
        <w:rPr>
          <w:rFonts w:ascii="Arial" w:hAnsi="Arial" w:cs="Arial"/>
        </w:rPr>
        <w:t xml:space="preserve">Dovršeno u </w:t>
      </w:r>
      <w:r w:rsidR="00D1775D">
        <w:rPr>
          <w:rFonts w:ascii="Arial" w:hAnsi="Arial" w:cs="Arial"/>
        </w:rPr>
        <w:t>12,10</w:t>
      </w:r>
      <w:r w:rsidRPr="001D6A19" w:rsidR="008C2D5A">
        <w:rPr>
          <w:rFonts w:ascii="Arial" w:hAnsi="Arial" w:cs="Arial"/>
        </w:rPr>
        <w:t xml:space="preserve"> </w:t>
      </w:r>
      <w:r w:rsidRPr="001D6A19" w:rsidR="000B61D4">
        <w:rPr>
          <w:rFonts w:ascii="Arial" w:hAnsi="Arial" w:cs="Arial"/>
        </w:rPr>
        <w:t>sati.</w:t>
      </w:r>
    </w:p>
    <w:p w:rsidRPr="001D6A19" w:rsidR="000B61D4" w:rsidP="000B61D4" w:rsidRDefault="000B61D4" w14:paraId="5A42D55C" w14:textId="77777777">
      <w:pPr>
        <w:rPr>
          <w:rFonts w:ascii="Arial" w:hAnsi="Arial" w:cs="Arial"/>
        </w:rPr>
      </w:pPr>
    </w:p>
    <w:p w:rsidRPr="001D6A19" w:rsidR="000B61D4" w:rsidP="00B275FE" w:rsidRDefault="007D58E5" w14:paraId="510002E9" w14:textId="77777777">
      <w:pPr>
        <w:jc w:val="center"/>
        <w:rPr>
          <w:rFonts w:ascii="Arial" w:hAnsi="Arial" w:cs="Arial"/>
        </w:rPr>
      </w:pPr>
      <w:r w:rsidRPr="001D6A19">
        <w:rPr>
          <w:rFonts w:ascii="Arial" w:hAnsi="Arial" w:cs="Arial"/>
        </w:rPr>
        <w:t>S</w:t>
      </w:r>
      <w:r w:rsidRPr="001D6A19" w:rsidR="000B61D4">
        <w:rPr>
          <w:rFonts w:ascii="Arial" w:hAnsi="Arial" w:cs="Arial"/>
        </w:rPr>
        <w:t>udac</w:t>
      </w:r>
    </w:p>
    <w:p w:rsidRPr="001D6A19" w:rsidR="000B61D4" w:rsidP="000B61D4" w:rsidRDefault="000B61D4" w14:paraId="087C9258" w14:textId="77777777">
      <w:pPr>
        <w:rPr>
          <w:rFonts w:ascii="Arial" w:hAnsi="Arial" w:cs="Arial"/>
        </w:rPr>
      </w:pPr>
    </w:p>
    <w:p w:rsidRPr="00D95473" w:rsidR="000B61D4" w:rsidP="00794A12" w:rsidRDefault="000B61D4" w14:paraId="2E06EA73" w14:textId="77777777">
      <w:pPr>
        <w:jc w:val="center"/>
        <w:rPr>
          <w:rFonts w:ascii="Arial" w:hAnsi="Arial" w:cs="Arial"/>
        </w:rPr>
      </w:pPr>
      <w:r w:rsidRPr="001D6A19">
        <w:rPr>
          <w:rFonts w:ascii="Arial" w:hAnsi="Arial" w:cs="Arial"/>
        </w:rPr>
        <w:t>Zapisničar</w:t>
      </w:r>
    </w:p>
    <w:p w:rsidRPr="00D95473" w:rsidR="000B61D4" w:rsidP="000B61D4" w:rsidRDefault="000B61D4" w14:paraId="5A5D0542" w14:textId="77777777">
      <w:pPr>
        <w:rPr>
          <w:rFonts w:ascii="Arial" w:hAnsi="Arial" w:cs="Arial"/>
        </w:rPr>
      </w:pPr>
    </w:p>
    <w:p w:rsidRPr="00D95473" w:rsidR="00774FEE" w:rsidP="000B61D4" w:rsidRDefault="000B61D4" w14:paraId="3D9F99C1" w14:textId="77777777">
      <w:pPr>
        <w:rPr>
          <w:rFonts w:ascii="Arial" w:hAnsi="Arial" w:cs="Arial"/>
        </w:rPr>
      </w:pPr>
      <w:r w:rsidRPr="00D95473">
        <w:rPr>
          <w:rFonts w:ascii="Arial" w:hAnsi="Arial" w:cs="Arial"/>
        </w:rPr>
        <w:t xml:space="preserve">Stečajni upravitelj    </w:t>
      </w:r>
    </w:p>
    <w:p w:rsidRPr="00EB2589" w:rsidR="00DD287A" w:rsidP="007D58E5" w:rsidRDefault="000B61D4" w14:paraId="2EDA66B8" w14:textId="77777777">
      <w:pPr>
        <w:jc w:val="right"/>
        <w:rPr>
          <w:rFonts w:ascii="Arial" w:hAnsi="Arial" w:cs="Arial"/>
        </w:rPr>
      </w:pPr>
      <w:r w:rsidRPr="00D95473">
        <w:rPr>
          <w:rFonts w:ascii="Arial" w:hAnsi="Arial" w:cs="Arial"/>
        </w:rPr>
        <w:t>Stečajni vjerovnici</w:t>
      </w:r>
    </w:p>
    <w:p w:rsidRPr="00EB2589" w:rsidR="00DD287A" w:rsidP="00DD287A" w:rsidRDefault="00DD287A" w14:paraId="0BA36003" w14:textId="77777777">
      <w:pPr>
        <w:rPr>
          <w:rFonts w:ascii="Arial" w:hAnsi="Arial" w:cs="Arial"/>
        </w:rPr>
      </w:pPr>
    </w:p>
    <w:p w:rsidRPr="00EB2589" w:rsidR="00DD287A" w:rsidP="00DD287A" w:rsidRDefault="00DD287A" w14:paraId="15A70B4A" w14:textId="77777777">
      <w:pPr>
        <w:rPr>
          <w:rFonts w:ascii="Arial" w:hAnsi="Arial" w:cs="Arial"/>
        </w:rPr>
      </w:pPr>
    </w:p>
    <w:p w:rsidRPr="00EB2589" w:rsidR="00DD287A" w:rsidP="00DF6BA0" w:rsidRDefault="00DD287A" w14:paraId="4468D233" w14:textId="77777777">
      <w:pPr>
        <w:rPr>
          <w:rFonts w:ascii="Arial" w:hAnsi="Arial" w:cs="Arial"/>
        </w:rPr>
      </w:pPr>
    </w:p>
    <w:p w:rsidRPr="00EB2589" w:rsidR="00DD287A" w:rsidP="00DD287A" w:rsidRDefault="00DD287A" w14:paraId="0454D0D6" w14:textId="77777777">
      <w:pPr>
        <w:pStyle w:val="Odlomakpopisa"/>
        <w:rPr>
          <w:rFonts w:ascii="Arial" w:hAnsi="Arial" w:cs="Arial"/>
        </w:rPr>
      </w:pPr>
    </w:p>
    <w:sectPr w:rsidRPr="00EB2589" w:rsidR="00DD287A" w:rsidSect="006E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C4AD2A8A"/>
    <w:multiLevelType w:val="hybridMultilevel"/>
    <w:tmpl w:val="DE42269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030368"/>
    <w:multiLevelType w:val="hybridMultilevel"/>
    <w:tmpl w:val="B2609058"/>
    <w:lvl w:ilvl="0" w:tplc="2D64A9E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eastAsia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C768D"/>
    <w:multiLevelType w:val="hybridMultilevel"/>
    <w:tmpl w:val="47062EFA"/>
    <w:lvl w:ilvl="0" w:tplc="C5EA167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95242BD"/>
    <w:multiLevelType w:val="hybridMultilevel"/>
    <w:tmpl w:val="92065C1E"/>
    <w:lvl w:ilvl="0" w:tplc="2CC60426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0F026BF3"/>
    <w:multiLevelType w:val="hybridMultilevel"/>
    <w:tmpl w:val="1A7EA91A"/>
    <w:lvl w:ilvl="0" w:tplc="3C7CF1F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1C7744D3"/>
    <w:multiLevelType w:val="hybridMultilevel"/>
    <w:tmpl w:val="3EF46E8C"/>
    <w:lvl w:ilvl="0" w:tplc="8F620C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8E33817"/>
    <w:multiLevelType w:val="hybridMultilevel"/>
    <w:tmpl w:val="C3ECD2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C2EF8"/>
    <w:multiLevelType w:val="hybridMultilevel"/>
    <w:tmpl w:val="9FA8725C"/>
    <w:lvl w:ilvl="0" w:tplc="0F32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B138B81"/>
    <w:multiLevelType w:val="hybridMultilevel"/>
    <w:tmpl w:val="D47A618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A101391"/>
    <w:multiLevelType w:val="hybridMultilevel"/>
    <w:tmpl w:val="C3ECD2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73A25"/>
    <w:multiLevelType w:val="hybridMultilevel"/>
    <w:tmpl w:val="BE928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42401"/>
    <w:multiLevelType w:val="hybridMultilevel"/>
    <w:tmpl w:val="63148DF0"/>
    <w:lvl w:ilvl="0" w:tplc="F4D64FCA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78D110B"/>
    <w:multiLevelType w:val="hybridMultilevel"/>
    <w:tmpl w:val="2138D02E"/>
    <w:lvl w:ilvl="0" w:tplc="BB54021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22D2D32"/>
    <w:multiLevelType w:val="hybridMultilevel"/>
    <w:tmpl w:val="892E1F7A"/>
    <w:lvl w:ilvl="0" w:tplc="474237C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C781102"/>
    <w:multiLevelType w:val="hybridMultilevel"/>
    <w:tmpl w:val="BEF06FE2"/>
    <w:lvl w:ilvl="0" w:tplc="67FA7CCA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731EF"/>
    <w:multiLevelType w:val="hybridMultilevel"/>
    <w:tmpl w:val="C840E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043C0"/>
    <w:multiLevelType w:val="hybridMultilevel"/>
    <w:tmpl w:val="F5CE918A"/>
    <w:lvl w:ilvl="0" w:tplc="EB549E2E">
      <w:start w:val="4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D31228A"/>
    <w:multiLevelType w:val="hybridMultilevel"/>
    <w:tmpl w:val="9C3EA7EC"/>
    <w:lvl w:ilvl="0" w:tplc="1816899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</w:num>
  <w:num w:numId="5">
    <w:abstractNumId w:val="17"/>
  </w:num>
  <w:num w:numId="6">
    <w:abstractNumId w:val="11"/>
  </w:num>
  <w:num w:numId="7">
    <w:abstractNumId w:val="13"/>
  </w:num>
  <w:num w:numId="8">
    <w:abstractNumId w:val="14"/>
  </w:num>
  <w:num w:numId="9">
    <w:abstractNumId w:val="15"/>
  </w:num>
  <w:num w:numId="10">
    <w:abstractNumId w:val="1"/>
  </w:num>
  <w:num w:numId="11">
    <w:abstractNumId w:val="3"/>
  </w:num>
  <w:num w:numId="12">
    <w:abstractNumId w:val="12"/>
  </w:num>
  <w:num w:numId="13">
    <w:abstractNumId w:val="16"/>
  </w:num>
  <w:num w:numId="14">
    <w:abstractNumId w:val="2"/>
  </w:num>
  <w:num w:numId="15">
    <w:abstractNumId w:val="0"/>
  </w:num>
  <w:num w:numId="16">
    <w:abstractNumId w:val="8"/>
  </w:num>
  <w:num w:numId="17">
    <w:abstractNumId w:val="9"/>
  </w:num>
  <w:num w:numId="18">
    <w:abstractNumId w:val="6"/>
  </w:num>
  <w:num w:numId="1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D4"/>
    <w:rsid w:val="00003E15"/>
    <w:rsid w:val="00023E96"/>
    <w:rsid w:val="00036871"/>
    <w:rsid w:val="00040E97"/>
    <w:rsid w:val="00055F52"/>
    <w:rsid w:val="00060A25"/>
    <w:rsid w:val="00063737"/>
    <w:rsid w:val="00081CD8"/>
    <w:rsid w:val="000A643F"/>
    <w:rsid w:val="000B1B0B"/>
    <w:rsid w:val="000B61D4"/>
    <w:rsid w:val="000E15B2"/>
    <w:rsid w:val="000E30BA"/>
    <w:rsid w:val="000E6829"/>
    <w:rsid w:val="000F21E3"/>
    <w:rsid w:val="000F49B2"/>
    <w:rsid w:val="00106C8D"/>
    <w:rsid w:val="001327DA"/>
    <w:rsid w:val="00134A9C"/>
    <w:rsid w:val="00146A44"/>
    <w:rsid w:val="00156CDE"/>
    <w:rsid w:val="00163D8D"/>
    <w:rsid w:val="0018050F"/>
    <w:rsid w:val="001C22E0"/>
    <w:rsid w:val="001C7CB8"/>
    <w:rsid w:val="001D3AEB"/>
    <w:rsid w:val="001D6A19"/>
    <w:rsid w:val="001E5F2F"/>
    <w:rsid w:val="001F00F8"/>
    <w:rsid w:val="001F3EED"/>
    <w:rsid w:val="001F60C3"/>
    <w:rsid w:val="00221E48"/>
    <w:rsid w:val="00235DDE"/>
    <w:rsid w:val="002368AC"/>
    <w:rsid w:val="002413BA"/>
    <w:rsid w:val="00260466"/>
    <w:rsid w:val="0029211C"/>
    <w:rsid w:val="002A06B5"/>
    <w:rsid w:val="002A3516"/>
    <w:rsid w:val="002A7B82"/>
    <w:rsid w:val="002C2720"/>
    <w:rsid w:val="002C2726"/>
    <w:rsid w:val="002C4CC3"/>
    <w:rsid w:val="002D23BC"/>
    <w:rsid w:val="002D2CF4"/>
    <w:rsid w:val="002E01AE"/>
    <w:rsid w:val="002E5DDC"/>
    <w:rsid w:val="002E7072"/>
    <w:rsid w:val="002F5A72"/>
    <w:rsid w:val="003072E3"/>
    <w:rsid w:val="00315B42"/>
    <w:rsid w:val="003205C3"/>
    <w:rsid w:val="0035525E"/>
    <w:rsid w:val="0036120D"/>
    <w:rsid w:val="00361A61"/>
    <w:rsid w:val="00372DF6"/>
    <w:rsid w:val="00381D0F"/>
    <w:rsid w:val="00384FDF"/>
    <w:rsid w:val="00391313"/>
    <w:rsid w:val="003920B2"/>
    <w:rsid w:val="003B5B81"/>
    <w:rsid w:val="003C2A8D"/>
    <w:rsid w:val="003D75D1"/>
    <w:rsid w:val="003D7EE0"/>
    <w:rsid w:val="004078F7"/>
    <w:rsid w:val="00417D1C"/>
    <w:rsid w:val="00426FBC"/>
    <w:rsid w:val="0043794F"/>
    <w:rsid w:val="00444777"/>
    <w:rsid w:val="00453DB1"/>
    <w:rsid w:val="004545B8"/>
    <w:rsid w:val="004664F6"/>
    <w:rsid w:val="004872AD"/>
    <w:rsid w:val="004B1F64"/>
    <w:rsid w:val="004C38A2"/>
    <w:rsid w:val="004E76BD"/>
    <w:rsid w:val="004E7FB1"/>
    <w:rsid w:val="004F57C9"/>
    <w:rsid w:val="004F7819"/>
    <w:rsid w:val="00517973"/>
    <w:rsid w:val="00523732"/>
    <w:rsid w:val="00533EF2"/>
    <w:rsid w:val="005367ED"/>
    <w:rsid w:val="00571006"/>
    <w:rsid w:val="005823FE"/>
    <w:rsid w:val="00597B49"/>
    <w:rsid w:val="005A7B38"/>
    <w:rsid w:val="005B761D"/>
    <w:rsid w:val="005D6D01"/>
    <w:rsid w:val="005E3616"/>
    <w:rsid w:val="005F133E"/>
    <w:rsid w:val="006324C5"/>
    <w:rsid w:val="006437BA"/>
    <w:rsid w:val="00643D03"/>
    <w:rsid w:val="00653F2E"/>
    <w:rsid w:val="00655DDB"/>
    <w:rsid w:val="00687F9A"/>
    <w:rsid w:val="00693FE3"/>
    <w:rsid w:val="006A5894"/>
    <w:rsid w:val="006B38DB"/>
    <w:rsid w:val="006B73ED"/>
    <w:rsid w:val="006C1DD9"/>
    <w:rsid w:val="006C31B8"/>
    <w:rsid w:val="006E1013"/>
    <w:rsid w:val="006F5184"/>
    <w:rsid w:val="0070292D"/>
    <w:rsid w:val="007140C8"/>
    <w:rsid w:val="00730527"/>
    <w:rsid w:val="00744772"/>
    <w:rsid w:val="00774FEE"/>
    <w:rsid w:val="00781B60"/>
    <w:rsid w:val="00784C15"/>
    <w:rsid w:val="0078629E"/>
    <w:rsid w:val="007912E1"/>
    <w:rsid w:val="00794A12"/>
    <w:rsid w:val="00797E7A"/>
    <w:rsid w:val="007B094B"/>
    <w:rsid w:val="007B2330"/>
    <w:rsid w:val="007B3808"/>
    <w:rsid w:val="007D58E5"/>
    <w:rsid w:val="007E1A3D"/>
    <w:rsid w:val="007E4CED"/>
    <w:rsid w:val="00805502"/>
    <w:rsid w:val="00805EAD"/>
    <w:rsid w:val="008105A8"/>
    <w:rsid w:val="00813449"/>
    <w:rsid w:val="00822A3E"/>
    <w:rsid w:val="0082390B"/>
    <w:rsid w:val="00853860"/>
    <w:rsid w:val="008546E8"/>
    <w:rsid w:val="00862578"/>
    <w:rsid w:val="008C2D5A"/>
    <w:rsid w:val="008D1407"/>
    <w:rsid w:val="008E4C74"/>
    <w:rsid w:val="008F521C"/>
    <w:rsid w:val="008F7039"/>
    <w:rsid w:val="00914C0F"/>
    <w:rsid w:val="009654B2"/>
    <w:rsid w:val="009717A0"/>
    <w:rsid w:val="009733D1"/>
    <w:rsid w:val="0098227B"/>
    <w:rsid w:val="00982E68"/>
    <w:rsid w:val="009C0345"/>
    <w:rsid w:val="009E7FDA"/>
    <w:rsid w:val="00A04E4B"/>
    <w:rsid w:val="00A110E7"/>
    <w:rsid w:val="00A247F9"/>
    <w:rsid w:val="00A2737F"/>
    <w:rsid w:val="00A336AA"/>
    <w:rsid w:val="00A440D8"/>
    <w:rsid w:val="00A521DB"/>
    <w:rsid w:val="00A73BD8"/>
    <w:rsid w:val="00A93192"/>
    <w:rsid w:val="00AA2E6B"/>
    <w:rsid w:val="00AB3042"/>
    <w:rsid w:val="00AB6D69"/>
    <w:rsid w:val="00AC0ED3"/>
    <w:rsid w:val="00AD1AFF"/>
    <w:rsid w:val="00AD660E"/>
    <w:rsid w:val="00AE5F7C"/>
    <w:rsid w:val="00B048BD"/>
    <w:rsid w:val="00B14BB4"/>
    <w:rsid w:val="00B275FE"/>
    <w:rsid w:val="00B31C47"/>
    <w:rsid w:val="00B32D57"/>
    <w:rsid w:val="00B40793"/>
    <w:rsid w:val="00B67BCF"/>
    <w:rsid w:val="00B84AAD"/>
    <w:rsid w:val="00BB1D09"/>
    <w:rsid w:val="00BB3BC6"/>
    <w:rsid w:val="00BB6C85"/>
    <w:rsid w:val="00BC15BB"/>
    <w:rsid w:val="00BF6115"/>
    <w:rsid w:val="00C0249E"/>
    <w:rsid w:val="00C139AB"/>
    <w:rsid w:val="00C23F89"/>
    <w:rsid w:val="00C37C13"/>
    <w:rsid w:val="00C52668"/>
    <w:rsid w:val="00C54212"/>
    <w:rsid w:val="00C57C6B"/>
    <w:rsid w:val="00C70F65"/>
    <w:rsid w:val="00C73D52"/>
    <w:rsid w:val="00C95EC0"/>
    <w:rsid w:val="00CB3397"/>
    <w:rsid w:val="00CB37E2"/>
    <w:rsid w:val="00CC7FD7"/>
    <w:rsid w:val="00CD4182"/>
    <w:rsid w:val="00CE4291"/>
    <w:rsid w:val="00CF1295"/>
    <w:rsid w:val="00D11E05"/>
    <w:rsid w:val="00D1775D"/>
    <w:rsid w:val="00D20FDB"/>
    <w:rsid w:val="00D2781D"/>
    <w:rsid w:val="00D37D99"/>
    <w:rsid w:val="00D664F2"/>
    <w:rsid w:val="00D95473"/>
    <w:rsid w:val="00D970E8"/>
    <w:rsid w:val="00DA55B6"/>
    <w:rsid w:val="00DA677F"/>
    <w:rsid w:val="00DB667C"/>
    <w:rsid w:val="00DC4D2F"/>
    <w:rsid w:val="00DD287A"/>
    <w:rsid w:val="00DF04E0"/>
    <w:rsid w:val="00DF6BA0"/>
    <w:rsid w:val="00E121A5"/>
    <w:rsid w:val="00E131EE"/>
    <w:rsid w:val="00E2475C"/>
    <w:rsid w:val="00E460EC"/>
    <w:rsid w:val="00E56C9A"/>
    <w:rsid w:val="00E572B1"/>
    <w:rsid w:val="00E7541B"/>
    <w:rsid w:val="00E77D9A"/>
    <w:rsid w:val="00E829E2"/>
    <w:rsid w:val="00E87046"/>
    <w:rsid w:val="00EA2285"/>
    <w:rsid w:val="00EA6A18"/>
    <w:rsid w:val="00EB0E77"/>
    <w:rsid w:val="00EB2589"/>
    <w:rsid w:val="00EC6F00"/>
    <w:rsid w:val="00F12A33"/>
    <w:rsid w:val="00F31CF7"/>
    <w:rsid w:val="00F34352"/>
    <w:rsid w:val="00F46044"/>
    <w:rsid w:val="00F52113"/>
    <w:rsid w:val="00F54720"/>
    <w:rsid w:val="00F55FDC"/>
    <w:rsid w:val="00F61334"/>
    <w:rsid w:val="00F64148"/>
    <w:rsid w:val="00F66178"/>
    <w:rsid w:val="00F731D6"/>
    <w:rsid w:val="00FA7DF6"/>
    <w:rsid w:val="00FC5E6E"/>
    <w:rsid w:val="00FC690B"/>
    <w:rsid w:val="00FD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58A0253"/>
  <w15:docId w15:val="{1FB79C09-C8D6-44B9-8BC1-84642725ABF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368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2D57"/>
    <w:pPr>
      <w:ind w:left="720"/>
      <w:contextualSpacing/>
    </w:pPr>
  </w:style>
  <w:style w:type="paragraph" w:styleId="Default" w:customStyle="true">
    <w:name w:val="Default"/>
    <w:rsid w:val="00146A44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381D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81D0F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36871"/>
    <w:rPr>
      <w:rFonts w:ascii="Arial" w:hAnsi="Arial" w:cs="Arial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nhideWhenUsed/>
    <w:rsid w:val="00A336A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A336AA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D23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3B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3BC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3B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3B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256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200 - Velika dvorana, Kennedyev trg 11</izvorni_sadrzaj>
    <derivirana_varijabla naziv="DomainObject.Prostorija.Naziv_1">soba 200 - Velika dvorana, Kennedyev trg 11</derivirana_varijabla>
  </DomainObject.Prostorija.Naziv>
  <DomainObject.Prostorija.Oznaka>
    <izvorni_sadrzaj>200 Kennedyev trg 11</izvorni_sadrzaj>
    <derivirana_varijabla naziv="DomainObject.Prostorija.Oznaka_1">200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14. svibnja 2024.</izvorni_sadrzaj>
    <derivirana_varijabla naziv="DomainObject.StvarniPocetakDatum_1">14. svibnja 2024.</derivirana_varijabla>
  </DomainObject.StvarniPocetakDatum>
  <DomainObject.StvarniZavrsetakDatum>
    <izvorni_sadrzaj>14. svibnja 2024.</izvorni_sadrzaj>
    <derivirana_varijabla naziv="DomainObject.StvarniZavrsetakDatum_1">14. svibnja 2024.</derivirana_varijabla>
  </DomainObject.StvarniZavrsetakDatum>
  <DomainObject.PlaniraniZavrsetakDatum>
    <izvorni_sadrzaj>14. svibnja 2024.</izvorni_sadrzaj>
    <derivirana_varijabla naziv="DomainObject.PlaniraniZavrsetakDatum_1">14. svibnja 2024.</derivirana_varijabla>
  </DomainObject.PlaniraniZavrsetakDatum>
  <DomainObject.PlaniraniPocetakDatum>
    <izvorni_sadrzaj>14. svibnja 2024.</izvorni_sadrzaj>
    <derivirana_varijabla naziv="DomainObject.PlaniraniPocetakDatum_1">14. svibnja 2024.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2024.</izvorni_sadrzaj>
    <derivirana_varijabla naziv="DomainObject.Zapisnik.DatumKreiranja_1">14.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St-5/2023-107</izvorni_sadrzaj>
    <derivirana_varijabla naziv="DomainObject.Zapisnik.Oznaka_1">St-5/2023-107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2023.</izvorni_sadrzaj>
    <derivirana_varijabla naziv="DomainObject.Predmet.DatumOsnivanja_1">4.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Dostavljeno 5 kutija tražbina-10.07.23
svez 13-17 u ref. od 7.5.24., ostatak spisa u IP
prijave tražbina u ref</izvorni_sadrzaj>
    <derivirana_varijabla naziv="DomainObject.Predmet.Opis_1">Dostavljeno 5 kutija tražbina-10.07.23
svez 13-17 u ref. od 7.5.24., ostatak spisa u IP
prijave tražbina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St-5/2023</izvorni_sadrzaj>
    <derivirana_varijabla naziv="DomainObject.Predmet.OznakaBroj_1">St-5/2023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HM-PATRIA d.o.o. zastupanog po punomoćniku Tomislav Grahovac; ODVJETNIČKO DRUŠTVO GRAHOVAC, HORVAT, ŽAPER d.o.o.</izvorni_sadrzaj>
    <derivirana_varijabla naziv="DomainObject.Predmet.ProtustrankaFormated_1">  HM-PATRIA d.o.o. zastupanog po punomoćniku Tomislav Grahovac; ODVJETNIČKO DRUŠTVO GRAHOVAC, HORVAT, ŽAPER d.o.o.</derivirana_varijabla>
  </DomainObject.Predmet.ProtustrankaFormated>
  <DomainObject.Predmet.ProtustrankaFormatedOIB>
    <izvorni_sadrzaj>  HM-PATRIA d.o.o., OIB 89124687679 zastupanog po punomoćniku Tomislav Grahovac; ODVJETNIČKO DRUŠTVO GRAHOVAC, HORVAT, ŽAPER d.o.o.</izvorni_sadrzaj>
    <derivirana_varijabla naziv="DomainObject.Predmet.ProtustrankaFormatedOIB_1">  HM-PATRIA d.o.o., OIB 89124687679 zastupanog po punomoćniku Tomislav Grahovac; ODVJETNIČKO DRUŠTVO GRAHOVAC, HORVAT, ŽAPER d.o.o.</derivirana_varijabla>
  </DomainObject.Predmet.ProtustrankaFormatedOIB>
  <DomainObject.Predmet.ProtustrankaFormatedWithAdress>
    <izvorni_sadrzaj> HM-PATRIA d.o.o., Oboj 47, 10000 Zagreb zastupanog po punomoćniku Tomislav Grahovac; ODVJETNIČKO DRUŠTVO GRAHOVAC, HORVAT, ŽAPER d.o.o.</izvorni_sadrzaj>
    <derivirana_varijabla naziv="DomainObject.Predmet.ProtustrankaFormatedWithAdress_1"> HM-PATRIA d.o.o., Oboj 47, 10000 Zagreb zastupanog po punomoćniku Tomislav Grahovac; ODVJETNIČKO DRUŠTVO GRAHOVAC, HORVAT, ŽAPER d.o.o.</derivirana_varijabla>
  </DomainObject.Predmet.ProtustrankaFormatedWithAdress>
  <DomainObject.Predmet.ProtustrankaFormatedWithAdressOIB>
    <izvorni_sadrzaj> HM-PATRIA d.o.o., OIB 89124687679, Oboj 47, 10000 Zagreb zastupanog po punomoćniku Tomislav Grahovac; ODVJETNIČKO DRUŠTVO GRAHOVAC, HORVAT, ŽAPER d.o.o.</izvorni_sadrzaj>
    <derivirana_varijabla naziv="DomainObject.Predmet.ProtustrankaFormatedWithAdressOIB_1"> HM-PATRIA d.o.o., OIB 89124687679, Oboj 47, 10000 Zagreb zastupanog po punomoćniku Tomislav Grahovac; ODVJETNIČKO DRUŠTVO GRAHOVAC, HORVAT, ŽAPER d.o.o.</derivirana_varijabla>
  </DomainObject.Predmet.ProtustrankaFormatedWithAdressOIB>
  <DomainObject.Predmet.ProtustrankaWithAdress>
    <izvorni_sadrzaj>HM-PATRIA d.o.o. Oboj 47, 10000 Zagreb</izvorni_sadrzaj>
    <derivirana_varijabla naziv="DomainObject.Predmet.ProtustrankaWithAdress_1">HM-PATRIA d.o.o. Oboj 47, 10000 Zagreb</derivirana_varijabla>
  </DomainObject.Predmet.ProtustrankaWithAdress>
  <DomainObject.Predmet.ProtustrankaWithAdressOIB>
    <izvorni_sadrzaj>HM-PATRIA d.o.o., OIB 89124687679, Oboj 47, 10000 Zagreb</izvorni_sadrzaj>
    <derivirana_varijabla naziv="DomainObject.Predmet.ProtustrankaWithAdressOIB_1">HM-PATRIA d.o.o., OIB 89124687679, Oboj 47, 10000 Zagreb</derivirana_varijabla>
  </DomainObject.Predmet.ProtustrankaWithAdressOIB>
  <DomainObject.Predmet.ProtustrankaNazivFormated>
    <izvorni_sadrzaj>HM-PATRIA d.o.o.</izvorni_sadrzaj>
    <derivirana_varijabla naziv="DomainObject.Predmet.ProtustrankaNazivFormated_1">HM-PATRIA d.o.o.</derivirana_varijabla>
  </DomainObject.Predmet.ProtustrankaNazivFormated>
  <DomainObject.Predmet.ProtustrankaNazivFormatedOIB>
    <izvorni_sadrzaj>HM-PATRIA d.o.o., OIB 89124687679</izvorni_sadrzaj>
    <derivirana_varijabla naziv="DomainObject.Predmet.ProtustrankaNazivFormatedOIB_1">HM-PATRIA d.o.o., OIB 89124687679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HM-PATRIA d.o.o.; Marko Pezo; ALU PLANET, društvo s ograničenom odgovornošću za građevinu</izvorni_sadrzaj>
    <derivirana_varijabla naziv="DomainObject.Predmet.StrankaFormated_1">  HM-PATRIA d.o.o.; Marko Pezo; ALU PLANET, društvo s ograničenom odgovornošću za građevinu</derivirana_varijabla>
  </DomainObject.Predmet.StrankaFormated>
  <DomainObject.Predmet.StrankaFormatedOIB>
    <izvorni_sadrzaj>  HM-PATRIA d.o.o., OIB 89124687679; Marko Pezo, OIB 57675053534; ALU PLANET, društvo s ograničenom odgovornošću za građevinu, OIB 29543354042</izvorni_sadrzaj>
    <derivirana_varijabla naziv="DomainObject.Predmet.StrankaFormatedOIB_1">  HM-PATRIA d.o.o., OIB 89124687679; Marko Pezo, OIB 57675053534; ALU PLANET, društvo s ograničenom odgovornošću za građevinu, OIB 29543354042</derivirana_varijabla>
  </DomainObject.Predmet.StrankaFormatedOIB>
  <DomainObject.Predmet.StrankaFormatedWithAdress>
    <izvorni_sadrzaj> HM-PATRIA d.o.o., Oboj 47, 10000 Zagreb; Marko Pezo, V.požarinje 3, 10000 Zagreb; ALU PLANET, društvo s ograničenom odgovornošću za građevinu, Tišinska ulica 18, 10000 Zagreb</izvorni_sadrzaj>
    <derivirana_varijabla naziv="DomainObject.Predmet.StrankaFormatedWithAdress_1"> HM-PATRIA d.o.o., Oboj 47, 10000 Zagreb; Marko Pezo, V.požarinje 3, 10000 Zagreb; ALU PLANET, društvo s ograničenom odgovornošću za građevinu, Tišinska ulica 18, 10000 Zagreb</derivirana_varijabla>
  </DomainObject.Predmet.StrankaFormatedWithAdress>
  <DomainObject.Predmet.StrankaFormatedWithAdressOIB>
    <izvorni_sadrzaj> HM-PATRIA d.o.o., OIB 89124687679, Oboj 47, 10000 Zagreb; Marko Pezo, OIB 57675053534, V.požarinje 3, 10000 Zagreb; ALU PLANET, društvo s ograničenom odgovornošću za građevinu, OIB 29543354042, Tišinska ulica 18, 10000 Zagreb</izvorni_sadrzaj>
    <derivirana_varijabla naziv="DomainObject.Predmet.StrankaFormatedWithAdressOIB_1"> HM-PATRIA d.o.o., OIB 89124687679, Oboj 47, 10000 Zagreb; Marko Pezo, OIB 57675053534, V.požarinje 3, 10000 Zagreb; ALU PLANET, društvo s ograničenom odgovornošću za građevinu, OIB 29543354042, Tišinska ulica 18, 10000 Zagreb</derivirana_varijabla>
  </DomainObject.Predmet.StrankaFormatedWithAdressOIB>
  <DomainObject.Predmet.StrankaWithAdress>
    <izvorni_sadrzaj>HM-PATRIA d.o.o. Oboj 47,10000 Zagreb,Marko Pezo V.požarinje 3,10000 Zagreb,ALU PLANET, društvo s ograničenom odgovornošću za građevinu Tišinska ulica 18,10000 Zagreb</izvorni_sadrzaj>
    <derivirana_varijabla naziv="DomainObject.Predmet.StrankaWithAdress_1">HM-PATRIA d.o.o. Oboj 47,10000 Zagreb,Marko Pezo V.požarinje 3,10000 Zagreb,ALU PLANET, društvo s ograničenom odgovornošću za građevinu Tišinska ulica 18,10000 Zagreb</derivirana_varijabla>
  </DomainObject.Predmet.StrankaWithAdress>
  <DomainObject.Predmet.StrankaWithAdressOIB>
    <izvorni_sadrzaj>HM-PATRIA d.o.o., OIB 89124687679, Oboj 47,10000 Zagreb,Marko Pezo, OIB 57675053534, V.požarinje 3,10000 Zagreb,ALU PLANET, društvo s ograničenom odgovornošću za građevinu, OIB 29543354042, Tišinska ulica 18,10000 Zagreb</izvorni_sadrzaj>
    <derivirana_varijabla naziv="DomainObject.Predmet.StrankaWithAdressOIB_1">HM-PATRIA d.o.o., OIB 89124687679, Oboj 47,10000 Zagreb,Marko Pezo, OIB 57675053534, V.požarinje 3,10000 Zagreb,ALU PLANET, društvo s ograničenom odgovornošću za građevinu, OIB 29543354042, Tišinska ulica 18,10000 Zagreb</derivirana_varijabla>
  </DomainObject.Predmet.StrankaWithAdressOIB>
  <DomainObject.Predmet.StrankaNazivFormated>
    <izvorni_sadrzaj>HM-PATRIA d.o.o.,Marko Pezo,ALU PLANET, društvo s ograničenom odgovornošću za građevinu</izvorni_sadrzaj>
    <derivirana_varijabla naziv="DomainObject.Predmet.StrankaNazivFormated_1">HM-PATRIA d.o.o.,Marko Pezo,ALU PLANET, društvo s ograničenom odgovornošću za građevinu</derivirana_varijabla>
  </DomainObject.Predmet.StrankaNazivFormated>
  <DomainObject.Predmet.StrankaNazivFormatedOIB>
    <izvorni_sadrzaj>HM-PATRIA d.o.o., OIB 89124687679,Marko Pezo, OIB 57675053534,ALU PLANET, društvo s ograničenom odgovornošću za građevinu, OIB 29543354042</izvorni_sadrzaj>
    <derivirana_varijabla naziv="DomainObject.Predmet.StrankaNazivFormatedOIB_1">HM-PATRIA d.o.o., OIB 89124687679,Marko Pezo, OIB 57675053534,ALU PLANET, društvo s ograničenom odgovornošću za građevinu, OIB 29543354042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HM-PATRIA d.o.o.</item>
      <item>Marko Pezo</item>
      <item>ALU PLANET, društvo s ograničenom odgovornošću za građevinu</item>
    </izvorni_sadrzaj>
    <derivirana_varijabla naziv="DomainObject.Predmet.StrankaListFormated_1">
      <item>HM-PATRIA d.o.o.</item>
      <item>Marko Pezo</item>
      <item>ALU PLANET, društvo s ograničenom odgovornošću za građevinu</item>
    </derivirana_varijabla>
  </DomainObject.Predmet.StrankaListFormated>
  <DomainObject.Predmet.StrankaListFormatedOIB>
    <izvorni_sadrzaj>
      <item>HM-PATRIA d.o.o., OIB 89124687679</item>
      <item>Marko Pezo, OIB 57675053534</item>
      <item>ALU PLANET, društvo s ograničenom odgovornošću za građevinu, OIB 29543354042</item>
    </izvorni_sadrzaj>
    <derivirana_varijabla naziv="DomainObject.Predmet.StrankaListFormatedOIB_1">
      <item>HM-PATRIA d.o.o., OIB 89124687679</item>
      <item>Marko Pezo, OIB 57675053534</item>
      <item>ALU PLANET, društvo s ograničenom odgovornošću za građevinu, OIB 29543354042</item>
    </derivirana_varijabla>
  </DomainObject.Predmet.StrankaListFormatedOIB>
  <DomainObject.Predmet.StrankaListFormatedWithAdress>
    <izvorni_sadrzaj>
      <item>HM-PATRIA d.o.o., Oboj 47, 10000 Zagreb</item>
      <item>Marko Pezo, V.požarinje 3, 10000 Zagreb</item>
      <item>ALU PLANET, društvo s ograničenom odgovornošću za građevinu, Tišinska ulica 18, 10000 Zagreb</item>
    </izvorni_sadrzaj>
    <derivirana_varijabla naziv="DomainObject.Predmet.StrankaListFormatedWithAdress_1">
      <item>HM-PATRIA d.o.o., Oboj 47, 10000 Zagreb</item>
      <item>Marko Pezo, V.požarinje 3, 10000 Zagreb</item>
      <item>ALU PLANET, društvo s ograničenom odgovornošću za građevinu, Tišinska ulica 18, 10000 Zagreb</item>
    </derivirana_varijabla>
  </DomainObject.Predmet.StrankaListFormatedWithAdress>
  <DomainObject.Predmet.StrankaListFormatedWithAdressOIB>
    <izvorni_sadrzaj>
      <item>HM-PATRIA d.o.o., OIB 89124687679, Oboj 47, 10000 Zagreb</item>
      <item>Marko Pezo, OIB 57675053534, V.požarinje 3, 10000 Zagreb</item>
      <item>ALU PLANET, društvo s ograničenom odgovornošću za građevinu, OIB 29543354042, Tišinska ulica 18, 10000 Zagreb</item>
    </izvorni_sadrzaj>
    <derivirana_varijabla naziv="DomainObject.Predmet.StrankaListFormatedWithAdressOIB_1">
      <item>HM-PATRIA d.o.o., OIB 89124687679, Oboj 47, 10000 Zagreb</item>
      <item>Marko Pezo, OIB 57675053534, V.požarinje 3, 10000 Zagreb</item>
      <item>ALU PLANET, društvo s ograničenom odgovornošću za građevinu, OIB 29543354042, Tišinska ulica 18, 10000 Zagreb</item>
    </derivirana_varijabla>
  </DomainObject.Predmet.StrankaListFormatedWithAdressOIB>
  <DomainObject.Predmet.StrankaListNazivFormated>
    <izvorni_sadrzaj>
      <item>HM-PATRIA d.o.o.</item>
      <item>Marko Pezo</item>
      <item>ALU PLANET, društvo s ograničenom odgovornošću za građevinu</item>
    </izvorni_sadrzaj>
    <derivirana_varijabla naziv="DomainObject.Predmet.StrankaListNazivFormated_1">
      <item>HM-PATRIA d.o.o.</item>
      <item>Marko Pezo</item>
      <item>ALU PLANET, društvo s ograničenom odgovornošću za građevinu</item>
    </derivirana_varijabla>
  </DomainObject.Predmet.StrankaListNazivFormated>
  <DomainObject.Predmet.StrankaListNazivFormatedOIB>
    <izvorni_sadrzaj>
      <item>HM-PATRIA d.o.o., OIB 89124687679</item>
      <item>Marko Pezo, OIB 57675053534</item>
      <item>ALU PLANET, društvo s ograničenom odgovornošću za građevinu, OIB 29543354042</item>
    </izvorni_sadrzaj>
    <derivirana_varijabla naziv="DomainObject.Predmet.StrankaListNazivFormatedOIB_1">
      <item>HM-PATRIA d.o.o., OIB 89124687679</item>
      <item>Marko Pezo, OIB 57675053534</item>
      <item>ALU PLANET, društvo s ograničenom odgovornošću za građevinu, OIB 29543354042</item>
    </derivirana_varijabla>
  </DomainObject.Predmet.StrankaListNazivFormatedOIB>
  <DomainObject.Predmet.ProtuStrankaListFormated>
    <izvorni_sadrzaj>
      <item>HM-PATRIA d.o.o. zastupanog po punomoćniku Tomislav Grahovac; ODVJETNIČKO DRUŠTVO GRAHOVAC, HORVAT, ŽAPER d.o.o.</item>
    </izvorni_sadrzaj>
    <derivirana_varijabla naziv="DomainObject.Predmet.ProtuStrankaListFormated_1">
      <item>HM-PATRIA d.o.o. zastupanog po punomoćniku Tomislav Grahovac; ODVJETNIČKO DRUŠTVO GRAHOVAC, HORVAT, ŽAPER d.o.o.</item>
    </derivirana_varijabla>
  </DomainObject.Predmet.ProtuStrankaListFormated>
  <DomainObject.Predmet.ProtuStrankaListFormatedOIB>
    <izvorni_sadrzaj>
      <item>HM-PATRIA d.o.o., OIB 89124687679 zastupanog po punomoćniku Tomislav Grahovac; ODVJETNIČKO DRUŠTVO GRAHOVAC, HORVAT, ŽAPER d.o.o.</item>
    </izvorni_sadrzaj>
    <derivirana_varijabla naziv="DomainObject.Predmet.ProtuStrankaListFormatedOIB_1">
      <item>HM-PATRIA d.o.o., OIB 89124687679 zastupanog po punomoćniku Tomislav Grahovac; ODVJETNIČKO DRUŠTVO GRAHOVAC, HORVAT, ŽAPER d.o.o.</item>
    </derivirana_varijabla>
  </DomainObject.Predmet.ProtuStrankaListFormatedOIB>
  <DomainObject.Predmet.ProtuStrankaListFormatedWithAdress>
    <izvorni_sadrzaj>
      <item>HM-PATRIA d.o.o., Oboj 47, 10000 Zagreb zastupanog po punomoćniku Tomislav Grahovac; ODVJETNIČKO DRUŠTVO GRAHOVAC, HORVAT, ŽAPER d.o.o.</item>
    </izvorni_sadrzaj>
    <derivirana_varijabla naziv="DomainObject.Predmet.ProtuStrankaListFormatedWithAdress_1">
      <item>HM-PATRIA d.o.o., Oboj 47, 10000 Zagreb zastupanog po punomoćniku Tomislav Grahovac; ODVJETNIČKO DRUŠTVO GRAHOVAC, HORVAT, ŽAPER d.o.o.</item>
    </derivirana_varijabla>
  </DomainObject.Predmet.ProtuStrankaListFormatedWithAdress>
  <DomainObject.Predmet.ProtuStrankaListFormatedWithAdressOIB>
    <izvorni_sadrzaj>
      <item>HM-PATRIA d.o.o., OIB 89124687679, Oboj 47, 10000 Zagreb zastupanog po punomoćniku Tomislav Grahovac; ODVJETNIČKO DRUŠTVO GRAHOVAC, HORVAT, ŽAPER d.o.o.</item>
    </izvorni_sadrzaj>
    <derivirana_varijabla naziv="DomainObject.Predmet.ProtuStrankaListFormatedWithAdressOIB_1">
      <item>HM-PATRIA d.o.o., OIB 89124687679, Oboj 47, 10000 Zagreb zastupanog po punomoćniku Tomislav Grahovac; ODVJETNIČKO DRUŠTVO GRAHOVAC, HORVAT, ŽAPER d.o.o.</item>
    </derivirana_varijabla>
  </DomainObject.Predmet.ProtuStrankaListFormatedWithAdressOIB>
  <DomainObject.Predmet.ProtuStrankaListNazivFormated>
    <izvorni_sadrzaj>
      <item>HM-PATRIA d.o.o.</item>
    </izvorni_sadrzaj>
    <derivirana_varijabla naziv="DomainObject.Predmet.ProtuStrankaListNazivFormated_1">
      <item>HM-PATRIA d.o.o.</item>
    </derivirana_varijabla>
  </DomainObject.Predmet.ProtuStrankaListNazivFormated>
  <DomainObject.Predmet.ProtuStrankaListNazivFormatedOIB>
    <izvorni_sadrzaj>
      <item>HM-PATRIA d.o.o., OIB 89124687679</item>
    </izvorni_sadrzaj>
    <derivirana_varijabla naziv="DomainObject.Predmet.ProtuStrankaListNazivFormatedOIB_1">
      <item>HM-PATRIA d.o.o., OIB 89124687679</item>
    </derivirana_varijabla>
  </DomainObject.Predmet.ProtuStrankaListNazivFormatedOIB>
  <DomainObject.Predmet.OstaliListFormated>
    <izvorni_sadrzaj>
      <item>Tomislav Grahovac punomoćnik sudionika u postupku HM-PATRIA d.o.o.</item>
      <item>ODVJETNIČKO DRUŠTVO GRAHOVAC, HORVAT, ŽAPER d.o.o. punomoćnik sudionika u postupku HM-PATRIA d.o.o.</item>
      <item>Kristina Pavlic</item>
      <item>Nikolina Fistrić Štefok</item>
      <item>Boro Savić</item>
    </izvorni_sadrzaj>
    <derivirana_varijabla naziv="DomainObject.Predmet.OstaliListFormated_1">
      <item>Tomislav Grahovac punomoćnik sudionika u postupku HM-PATRIA d.o.o.</item>
      <item>ODVJETNIČKO DRUŠTVO GRAHOVAC, HORVAT, ŽAPER d.o.o. punomoćnik sudionika u postupku HM-PATRIA d.o.o.</item>
      <item>Kristina Pavlic</item>
      <item>Nikolina Fistrić Štefok</item>
      <item>Boro Savić</item>
    </derivirana_varijabla>
  </DomainObject.Predmet.OstaliListFormated>
  <DomainObject.Predmet.OstaliListFormatedOIB>
    <izvorni_sadrzaj>
      <item>Tomislav Grahovac, OIB 07185547305 punomoćnik sudionika u postupku HM-PATRIA d.o.o.</item>
      <item>ODVJETNIČKO DRUŠTVO GRAHOVAC, HORVAT, ŽAPER d.o.o., OIB 61520657790 punomoćnik sudionika u postupku HM-PATRIA d.o.o.</item>
      <item>Kristina Pavlic, OIB 61372685468</item>
      <item>Nikolina Fistrić Štefok, OIB 49365653988</item>
      <item>Boro Savić, OIB 31266239916</item>
    </izvorni_sadrzaj>
    <derivirana_varijabla naziv="DomainObject.Predmet.OstaliListFormatedOIB_1">
      <item>Tomislav Grahovac, OIB 07185547305 punomoćnik sudionika u postupku HM-PATRIA d.o.o.</item>
      <item>ODVJETNIČKO DRUŠTVO GRAHOVAC, HORVAT, ŽAPER d.o.o., OIB 61520657790 punomoćnik sudionika u postupku HM-PATRIA d.o.o.</item>
      <item>Kristina Pavlic, OIB 61372685468</item>
      <item>Nikolina Fistrić Štefok, OIB 49365653988</item>
      <item>Boro Savić, OIB 31266239916</item>
    </derivirana_varijabla>
  </DomainObject.Predmet.OstaliListFormatedOIB>
  <DomainObject.Predmet.OstaliListFormatedWithAdress>
    <izvorni_sadrzaj>
      <item>Tomislav Grahovac, Hebrangova 9, 10000 Zagreb punomoćnik sudionika u postupku HM-PATRIA d.o.o.</item>
      <item>ODVJETNIČKO DRUŠTVO GRAHOVAC, HORVAT, ŽAPER d.o.o., Ulica Andrije Hebranga 9, 10000 Zagreb punomoćnik sudionika u postupku HM-PATRIA d.o.o.</item>
      <item>Kristina Pavlic, Zrinjevac 17, 10000 Zagreb</item>
      <item>Nikolina Fistrić Štefok, Domagojeva 14, 10000 Zagreb</item>
      <item>Boro Savić, Ulica Bele Čikoša 5, 10000 Zagreb</item>
    </izvorni_sadrzaj>
    <derivirana_varijabla naziv="DomainObject.Predmet.OstaliListFormatedWithAdress_1">
      <item>Tomislav Grahovac, Hebrangova 9, 10000 Zagreb punomoćnik sudionika u postupku HM-PATRIA d.o.o.</item>
      <item>ODVJETNIČKO DRUŠTVO GRAHOVAC, HORVAT, ŽAPER d.o.o., Ulica Andrije Hebranga 9, 10000 Zagreb punomoćnik sudionika u postupku HM-PATRIA d.o.o.</item>
      <item>Kristina Pavlic, Zrinjevac 17, 10000 Zagreb</item>
      <item>Nikolina Fistrić Štefok, Domagojeva 14, 10000 Zagreb</item>
      <item>Boro Savić, Ulica Bele Čikoša 5, 10000 Zagreb</item>
    </derivirana_varijabla>
  </DomainObject.Predmet.OstaliListFormatedWithAdress>
  <DomainObject.Predmet.OstaliListFormatedWithAdressOIB>
    <izvorni_sadrzaj>
      <item>Tomislav Grahovac, OIB 07185547305, Hebrangova 9, 10000 Zagreb punomoćnik sudionika u postupku HM-PATRIA d.o.o.</item>
      <item>ODVJETNIČKO DRUŠTVO GRAHOVAC, HORVAT, ŽAPER d.o.o., OIB 61520657790, Ulica Andrije Hebranga 9, 10000 Zagreb punomoćnik sudionika u postupku HM-PATRIA d.o.o.</item>
      <item>Kristina Pavlic, OIB 61372685468, Zrinjevac 17, 10000 Zagreb</item>
      <item>Nikolina Fistrić Štefok, OIB 49365653988, Domagojeva 14, 10000 Zagreb</item>
      <item>Boro Savić, OIB 31266239916, Ulica Bele Čikoša 5, 10000 Zagreb</item>
    </izvorni_sadrzaj>
    <derivirana_varijabla naziv="DomainObject.Predmet.OstaliListFormatedWithAdressOIB_1">
      <item>Tomislav Grahovac, OIB 07185547305, Hebrangova 9, 10000 Zagreb punomoćnik sudionika u postupku HM-PATRIA d.o.o.</item>
      <item>ODVJETNIČKO DRUŠTVO GRAHOVAC, HORVAT, ŽAPER d.o.o., OIB 61520657790, Ulica Andrije Hebranga 9, 10000 Zagreb punomoćnik sudionika u postupku HM-PATRIA d.o.o.</item>
      <item>Kristina Pavlic, OIB 61372685468, Zrinjevac 17, 10000 Zagreb</item>
      <item>Nikolina Fistrić Štefok, OIB 49365653988, Domagojeva 14, 10000 Zagreb</item>
      <item>Boro Savić, OIB 31266239916, Ulica Bele Čikoša 5, 10000 Zagreb</item>
    </derivirana_varijabla>
  </DomainObject.Predmet.OstaliListFormatedWithAdressOIB>
  <DomainObject.Predmet.OstaliListNazivFormated>
    <izvorni_sadrzaj>
      <item>Tomislav Grahovac</item>
      <item>ODVJETNIČKO DRUŠTVO GRAHOVAC, HORVAT, ŽAPER d.o.o.</item>
      <item>Kristina Pavlic</item>
      <item>Nikolina Fistrić Štefok</item>
      <item>Boro Savić</item>
    </izvorni_sadrzaj>
    <derivirana_varijabla naziv="DomainObject.Predmet.OstaliListNazivFormated_1">
      <item>Tomislav Grahovac</item>
      <item>ODVJETNIČKO DRUŠTVO GRAHOVAC, HORVAT, ŽAPER d.o.o.</item>
      <item>Kristina Pavlic</item>
      <item>Nikolina Fistrić Štefok</item>
      <item>Boro Savić</item>
    </derivirana_varijabla>
  </DomainObject.Predmet.OstaliListNazivFormated>
  <DomainObject.Predmet.OstaliListNazivFormatedOIB>
    <izvorni_sadrzaj>
      <item>Tomislav Grahovac, OIB 07185547305</item>
      <item>ODVJETNIČKO DRUŠTVO GRAHOVAC, HORVAT, ŽAPER d.o.o., OIB 61520657790</item>
      <item>Kristina Pavlic, OIB 61372685468</item>
      <item>Nikolina Fistrić Štefok, OIB 49365653988</item>
      <item>Boro Savić, OIB 31266239916</item>
    </izvorni_sadrzaj>
    <derivirana_varijabla naziv="DomainObject.Predmet.OstaliListNazivFormatedOIB_1">
      <item>Tomislav Grahovac, OIB 07185547305</item>
      <item>ODVJETNIČKO DRUŠTVO GRAHOVAC, HORVAT, ŽAPER d.o.o., OIB 61520657790</item>
      <item>Kristina Pavlic, OIB 61372685468</item>
      <item>Nikolina Fistrić Štefok, OIB 49365653988</item>
      <item>Boro Savić, OIB 31266239916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2024.</izvorni_sadrzaj>
    <derivirana_varijabla naziv="DomainObject.Datum_1">14. svibnja 2024.</derivirana_varijabla>
  </DomainObject.Datum>
  <DomainObject.PoslovniBrojDokumenta>
    <izvorni_sadrzaj>St-5/2023-107</izvorni_sadrzaj>
    <derivirana_varijabla naziv="DomainObject.PoslovniBrojDokumenta_1">St-5/2023-107</derivirana_varijabla>
  </DomainObject.PoslovniBrojDokumenta>
  <DomainObject.Predmet.StrankaIDrugi>
    <izvorni_sadrzaj>HM-PATRIA d.o.o. i dr.</izvorni_sadrzaj>
    <derivirana_varijabla naziv="DomainObject.Predmet.StrankaIDrugi_1">HM-PATRIA d.o.o. i dr.</derivirana_varijabla>
  </DomainObject.Predmet.StrankaIDrugi>
  <DomainObject.Predmet.ProtustrankaIDrugi>
    <izvorni_sadrzaj>HM-PATRIA d.o.o.</izvorni_sadrzaj>
    <derivirana_varijabla naziv="DomainObject.Predmet.ProtustrankaIDrugi_1">HM-PATRIA d.o.o.</derivirana_varijabla>
  </DomainObject.Predmet.ProtustrankaIDrugi>
  <DomainObject.Predmet.StrankaIDrugiAdressOIB>
    <izvorni_sadrzaj>HM-PATRIA d.o.o., OIB 89124687679, Oboj 47, 10000 Zagreb i dr.</izvorni_sadrzaj>
    <derivirana_varijabla naziv="DomainObject.Predmet.StrankaIDrugiAdressOIB_1">HM-PATRIA d.o.o., OIB 89124687679, Oboj 47, 10000 Zagreb i dr.</derivirana_varijabla>
  </DomainObject.Predmet.StrankaIDrugiAdressOIB>
  <DomainObject.Predmet.ProtustrankaIDrugiAdressOIB>
    <izvorni_sadrzaj>HM-PATRIA d.o.o., OIB 89124687679, Oboj 47, 10000 Zagreb</izvorni_sadrzaj>
    <derivirana_varijabla naziv="DomainObject.Predmet.ProtustrankaIDrugiAdressOIB_1">HM-PATRIA d.o.o., OIB 89124687679, Oboj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HM-PATRIA d.o.o.</item>
      <item>Tomislav Grahovac</item>
      <item>ODVJETNIČKO DRUŠTVO GRAHOVAC, HORVAT, ŽAPER d.o.o.</item>
      <item>HM-PATRIA d.o.o.</item>
      <item>Kristina Pavlic</item>
      <item>Nikolina Fistrić Štefok</item>
      <item>Marko Pezo</item>
      <item>ALU PLANET, društvo s ograničenom odgovornošću za građevinu</item>
      <item>Boro Savić</item>
    </izvorni_sadrzaj>
    <derivirana_varijabla naziv="DomainObject.Predmet.SudioniciListNaziv_1">
      <item>HM-PATRIA d.o.o.</item>
      <item>Tomislav Grahovac</item>
      <item>ODVJETNIČKO DRUŠTVO GRAHOVAC, HORVAT, ŽAPER d.o.o.</item>
      <item>HM-PATRIA d.o.o.</item>
      <item>Kristina Pavlic</item>
      <item>Nikolina Fistrić Štefok</item>
      <item>Marko Pezo</item>
      <item>ALU PLANET, društvo s ograničenom odgovornošću za građevinu</item>
      <item>Boro Savić</item>
    </derivirana_varijabla>
  </DomainObject.Predmet.SudioniciListNaziv>
  <DomainObject.Predmet.SudioniciListAdressOIB>
    <izvorni_sadrzaj>
      <item>HM-PATRIA d.o.o., OIB 89124687679, Oboj 47,10000 Zagreb</item>
      <item>Tomislav Grahovac, OIB 07185547305, Hebrangova 9,10000 Zagreb</item>
      <item>ODVJETNIČKO DRUŠTVO GRAHOVAC, HORVAT, ŽAPER d.o.o., OIB 61520657790, Ulica Andrije Hebranga 9,10000 Zagreb</item>
      <item>HM-PATRIA d.o.o., OIB 89124687679, Oboj 47,10000 Zagreb</item>
      <item>Kristina Pavlic, OIB 61372685468, Zrinjevac 17,10000 Zagreb</item>
      <item>Nikolina Fistrić Štefok, OIB 49365653988, Domagojeva 14,10000 Zagreb</item>
      <item>Marko Pezo, OIB 57675053534, V.požarinje 3,10000 Zagreb</item>
      <item>ALU PLANET, društvo s ograničenom odgovornošću za građevinu, OIB 29543354042, Tišinska ulica 18,10000 Zagreb</item>
      <item>Boro Savić, OIB 31266239916, Ulica Bele Čikoša 5,10000 Zagreb</item>
    </izvorni_sadrzaj>
    <derivirana_varijabla naziv="DomainObject.Predmet.SudioniciListAdressOIB_1">
      <item>HM-PATRIA d.o.o., OIB 89124687679, Oboj 47,10000 Zagreb</item>
      <item>Tomislav Grahovac, OIB 07185547305, Hebrangova 9,10000 Zagreb</item>
      <item>ODVJETNIČKO DRUŠTVO GRAHOVAC, HORVAT, ŽAPER d.o.o., OIB 61520657790, Ulica Andrije Hebranga 9,10000 Zagreb</item>
      <item>HM-PATRIA d.o.o., OIB 89124687679, Oboj 47,10000 Zagreb</item>
      <item>Kristina Pavlic, OIB 61372685468, Zrinjevac 17,10000 Zagreb</item>
      <item>Nikolina Fistrić Štefok, OIB 49365653988, Domagojeva 14,10000 Zagreb</item>
      <item>Marko Pezo, OIB 57675053534, V.požarinje 3,10000 Zagreb</item>
      <item>ALU PLANET, društvo s ograničenom odgovornošću za građevinu, OIB 29543354042, Tišinska ulica 18,10000 Zagreb</item>
      <item>Boro Savić, OIB 31266239916, Ulica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89124687679</item>
      <item>, OIB 07185547305</item>
      <item>, OIB 61520657790</item>
      <item>, OIB 89124687679</item>
      <item>, OIB 61372685468</item>
      <item>, OIB 49365653988</item>
      <item>, OIB 57675053534</item>
      <item>, OIB 29543354042</item>
      <item>, OIB 31266239916</item>
    </izvorni_sadrzaj>
    <derivirana_varijabla naziv="DomainObject.Predmet.SudioniciListNazivOIB_1">
      <item>, OIB 89124687679</item>
      <item>, OIB 07185547305</item>
      <item>, OIB 61520657790</item>
      <item>, OIB 89124687679</item>
      <item>, OIB 61372685468</item>
      <item>, OIB 49365653988</item>
      <item>, OIB 57675053534</item>
      <item>, OIB 29543354042</item>
      <item>, OIB 31266239916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2019.</izvorni_sadrzaj>
    <derivirana_varijabla naziv="DomainObject.Predmet.DatumPocetkaProcesa_1">23.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A376A-D7A5-4024-B32E-C7F7D8337C4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1746</properties:Words>
  <properties:Characters>9711</properties:Characters>
  <properties:Lines>228</properties:Lines>
  <properties:Paragraphs>70</properties:Paragraphs>
  <properties:TotalTime>411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11424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2020-02-20T12:37:00Z</dcterms:created>
  <dc:creator>gzubak</dc:creator>
  <cp:lastModifiedBy>Nikolina Krunić</cp:lastModifiedBy>
  <cp:lastPrinted>2022-05-16T12:40:00Z</cp:lastPrinted>
  <dcterms:modified xmlns:xsi="http://www.w3.org/2001/XMLSchema-instance" xsi:type="dcterms:W3CDTF">2024-05-14T10:13:00Z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St-5/2023-107 / Zapisnik - Skupština vjerovnika (18. zapisnik -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